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CD28" w14:textId="35B84289" w:rsidR="00704B9C" w:rsidRPr="00DD5137" w:rsidRDefault="00704B9C" w:rsidP="009F73BE">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5410547C" w:rsidR="00DD5137" w:rsidRPr="00DD5137" w:rsidRDefault="004B3505" w:rsidP="00AA5ED0">
      <w:pPr>
        <w:spacing w:before="40" w:after="120"/>
        <w:jc w:val="center"/>
        <w:rPr>
          <w:rFonts w:ascii="Arial" w:hAnsi="Arial" w:cs="Arial"/>
          <w:i/>
          <w:color w:val="000000" w:themeColor="text1"/>
          <w:sz w:val="22"/>
          <w:szCs w:val="22"/>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CC2295">
        <w:rPr>
          <w:rFonts w:ascii="Arial" w:hAnsi="Arial" w:cs="Arial"/>
          <w:b/>
          <w:bCs/>
          <w:i/>
          <w:color w:val="000000" w:themeColor="text1"/>
          <w:sz w:val="22"/>
          <w:szCs w:val="22"/>
          <w:u w:val="single"/>
        </w:rPr>
        <w:t>Acthar</w:t>
      </w:r>
      <w:r w:rsidR="007E1F7B" w:rsidRPr="00CC2295">
        <w:rPr>
          <w:rFonts w:ascii="Arial" w:hAnsi="Arial" w:cs="Arial"/>
          <w:b/>
          <w:bCs/>
          <w:i/>
          <w:color w:val="000000" w:themeColor="text1"/>
          <w:sz w:val="22"/>
          <w:szCs w:val="22"/>
          <w:u w:val="single"/>
          <w:vertAlign w:val="superscript"/>
        </w:rPr>
        <w:t>®</w:t>
      </w:r>
      <w:r w:rsidR="007E1F7B" w:rsidRPr="00CC2295">
        <w:rPr>
          <w:rFonts w:ascii="Arial" w:hAnsi="Arial" w:cs="Arial"/>
          <w:b/>
          <w:bCs/>
          <w:i/>
          <w:color w:val="000000" w:themeColor="text1"/>
          <w:sz w:val="22"/>
          <w:szCs w:val="22"/>
          <w:u w:val="single"/>
        </w:rPr>
        <w:t xml:space="preserve"> Gel (repository corticotropin injection)</w:t>
      </w:r>
      <w:bookmarkEnd w:id="0"/>
      <w:r w:rsidR="00AA5ED0" w:rsidRPr="00CC2295">
        <w:rPr>
          <w:rFonts w:ascii="Arial" w:hAnsi="Arial" w:cs="Arial"/>
          <w:b/>
          <w:bCs/>
          <w:i/>
          <w:color w:val="000000" w:themeColor="text1"/>
          <w:sz w:val="22"/>
          <w:szCs w:val="22"/>
          <w:u w:val="single"/>
        </w:rPr>
        <w:t xml:space="preserve"> </w:t>
      </w:r>
      <w:r w:rsidR="00AA5ED0" w:rsidRPr="00CC2295">
        <w:rPr>
          <w:rFonts w:ascii="Arial" w:hAnsi="Arial" w:cs="Arial"/>
          <w:b/>
          <w:bCs/>
          <w:i/>
          <w:sz w:val="22"/>
          <w:szCs w:val="22"/>
          <w:u w:val="single"/>
        </w:rPr>
        <w:t>for the treatment of uveitis</w:t>
      </w:r>
    </w:p>
    <w:p w14:paraId="067D8F5A" w14:textId="530248DE" w:rsidR="00537CBC" w:rsidRPr="00DD5137" w:rsidRDefault="00537CBC" w:rsidP="00DD5137">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DE17D4">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09C86392" w14:textId="13101F5F" w:rsidR="00BD3189" w:rsidRDefault="00E35FA9" w:rsidP="00120A1E">
      <w:pPr>
        <w:pStyle w:val="ListParagraph"/>
        <w:numPr>
          <w:ilvl w:val="0"/>
          <w:numId w:val="3"/>
        </w:numPr>
        <w:spacing w:before="4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p>
    <w:p w14:paraId="3376F5CC" w14:textId="4067DEF4" w:rsidR="00120A1E" w:rsidRDefault="00120A1E" w:rsidP="00120A1E">
      <w:pPr>
        <w:pStyle w:val="ListParagraph"/>
        <w:numPr>
          <w:ilvl w:val="0"/>
          <w:numId w:val="3"/>
        </w:numPr>
        <w:spacing w:after="0" w:line="240" w:lineRule="auto"/>
        <w:contextualSpacing w:val="0"/>
        <w:rPr>
          <w:rFonts w:ascii="Arial" w:hAnsi="Arial" w:cs="Arial"/>
          <w:i/>
          <w:color w:val="000000" w:themeColor="text1"/>
        </w:rPr>
      </w:pPr>
      <w:r>
        <w:rPr>
          <w:rFonts w:ascii="Arial" w:hAnsi="Arial" w:cs="Arial"/>
          <w:i/>
          <w:color w:val="000000" w:themeColor="text1"/>
        </w:rPr>
        <w:t>You are encouraged to attach the Acthar Gel Prescribing Information to your letter to the insurance carrier. A copy has been provided</w:t>
      </w:r>
    </w:p>
    <w:p w14:paraId="359820F7" w14:textId="01994035" w:rsidR="00120A1E" w:rsidRPr="005403C6" w:rsidRDefault="00120A1E" w:rsidP="00120A1E">
      <w:pPr>
        <w:pStyle w:val="ListParagraph"/>
        <w:numPr>
          <w:ilvl w:val="0"/>
          <w:numId w:val="3"/>
        </w:numPr>
        <w:spacing w:before="40" w:after="0" w:line="240" w:lineRule="auto"/>
        <w:contextualSpacing w:val="0"/>
        <w:rPr>
          <w:rFonts w:ascii="Arial" w:hAnsi="Arial" w:cs="Arial"/>
          <w:b/>
          <w:bCs/>
          <w:i/>
          <w:color w:val="000000" w:themeColor="text1"/>
        </w:rPr>
      </w:pPr>
      <w:r w:rsidRPr="005403C6">
        <w:rPr>
          <w:rFonts w:ascii="Arial" w:hAnsi="Arial" w:cs="Arial"/>
          <w:b/>
          <w:bCs/>
          <w:i/>
          <w:color w:val="000000" w:themeColor="text1"/>
        </w:rPr>
        <w:t>The diagnosis listed in the letter must align with the Acthar Gel indication below</w:t>
      </w:r>
    </w:p>
    <w:p w14:paraId="094E0D0D" w14:textId="77777777" w:rsidR="00120A1E" w:rsidRPr="00AA5ED0" w:rsidRDefault="00120A1E" w:rsidP="00120A1E">
      <w:pPr>
        <w:pStyle w:val="ListParagraph"/>
        <w:spacing w:before="40" w:after="0" w:line="240" w:lineRule="auto"/>
        <w:contextualSpacing w:val="0"/>
        <w:rPr>
          <w:rFonts w:ascii="Arial" w:hAnsi="Arial" w:cs="Arial"/>
          <w:i/>
          <w:strike/>
          <w:color w:val="FF0000"/>
        </w:rPr>
      </w:pPr>
    </w:p>
    <w:p w14:paraId="797959D5" w14:textId="35E1DAA8"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2C2DAF84"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w:t>
      </w:r>
      <w:r w:rsidR="00976A30">
        <w:rPr>
          <w:rFonts w:ascii="Arial" w:eastAsia="Times New Roman" w:hAnsi="Arial" w:cs="Arial"/>
          <w:color w:val="000000"/>
        </w:rPr>
        <w:t>for severe acute and chronic allergic and inflammatory processes involving the eye and its adnexa such as: keratitis, iritis, iridocyclitis, diffuse posterior uveitis and choroiditis, optic neuritis, chorioretinitis, anterior segment inflammation.</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6E2662">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AD3ACA">
      <w:pPr>
        <w:pStyle w:val="NoSpacing"/>
        <w:spacing w:after="8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777777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750B9E23" w14:textId="77777777" w:rsidR="00C20850" w:rsidRPr="004E4D0F" w:rsidRDefault="00C20850" w:rsidP="00C20850">
      <w:pPr>
        <w:rPr>
          <w:rFonts w:ascii="Arial" w:eastAsiaTheme="minorHAnsi" w:hAnsi="Arial" w:cs="Arial"/>
          <w:color w:val="00B0F0"/>
        </w:rPr>
      </w:pPr>
    </w:p>
    <w:p w14:paraId="297F9582" w14:textId="77777777" w:rsidR="00AD3ACA" w:rsidRPr="004E4D0F" w:rsidRDefault="00AD3ACA" w:rsidP="00AD3ACA">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395214DF" w14:textId="79FC0E70" w:rsidR="007E5293" w:rsidRDefault="00AD3ACA" w:rsidP="00AD3ACA">
      <w:pPr>
        <w:spacing w:after="180"/>
        <w:rPr>
          <w:rFonts w:ascii="Arial" w:eastAsiaTheme="minorHAnsi" w:hAnsi="Arial" w:cs="Arial"/>
          <w:color w:val="00B0F0"/>
        </w:rPr>
      </w:pPr>
      <w:r w:rsidRPr="004E4D0F">
        <w:rPr>
          <w:rFonts w:ascii="Arial" w:eastAsiaTheme="minorHAnsi" w:hAnsi="Arial" w:cs="Arial"/>
        </w:rPr>
        <w:t xml:space="preserve">I am writing on behalf of my patient </w:t>
      </w:r>
      <w:r w:rsidRPr="004E4D0F">
        <w:rPr>
          <w:rFonts w:ascii="Arial" w:eastAsiaTheme="minorHAnsi" w:hAnsi="Arial" w:cs="Arial"/>
          <w:color w:val="00B0F0"/>
        </w:rPr>
        <w:t xml:space="preserve">[Patient’s First and Last Name, current age, patient demographic information, and gender,] </w:t>
      </w:r>
      <w:r w:rsidRPr="004E4D0F">
        <w:rPr>
          <w:rFonts w:ascii="Arial" w:eastAsiaTheme="minorHAnsi" w:hAnsi="Arial" w:cs="Arial"/>
        </w:rPr>
        <w:t>who</w:t>
      </w:r>
      <w:r w:rsidRPr="004E4D0F">
        <w:rPr>
          <w:rFonts w:ascii="Arial" w:eastAsiaTheme="minorHAnsi" w:hAnsi="Arial" w:cs="Arial"/>
          <w:color w:val="00B0F0"/>
        </w:rPr>
        <w:t xml:space="preserve"> </w:t>
      </w:r>
      <w:r w:rsidR="00AA5ED0" w:rsidRPr="00CC2295">
        <w:rPr>
          <w:rFonts w:ascii="Arial" w:eastAsiaTheme="minorHAnsi" w:hAnsi="Arial" w:cs="Arial"/>
        </w:rPr>
        <w:t>was</w:t>
      </w:r>
      <w:r w:rsidR="00AA5ED0">
        <w:rPr>
          <w:rFonts w:ascii="Arial" w:eastAsiaTheme="minorHAnsi" w:hAnsi="Arial" w:cs="Arial"/>
          <w:color w:val="FF40FF"/>
        </w:rPr>
        <w:t xml:space="preserve"> </w:t>
      </w:r>
      <w:r w:rsidRPr="004E4D0F">
        <w:rPr>
          <w:rFonts w:ascii="Arial" w:eastAsiaTheme="minorHAnsi" w:hAnsi="Arial" w:cs="Arial"/>
        </w:rPr>
        <w:t xml:space="preserve">diagnosed with </w:t>
      </w:r>
      <w:r w:rsidRPr="00CD55FD">
        <w:rPr>
          <w:rFonts w:ascii="Arial" w:eastAsiaTheme="minorHAnsi" w:hAnsi="Arial" w:cs="Arial"/>
          <w:color w:val="00B0F0"/>
        </w:rPr>
        <w:t>[</w:t>
      </w:r>
      <w:r w:rsidR="005403C6" w:rsidRPr="00CC2295">
        <w:rPr>
          <w:rFonts w:ascii="Arial" w:eastAsiaTheme="minorHAnsi" w:hAnsi="Arial" w:cs="Arial"/>
          <w:color w:val="00B0F0"/>
        </w:rPr>
        <w:t>appropriate</w:t>
      </w:r>
      <w:r w:rsidR="005403C6">
        <w:rPr>
          <w:rFonts w:ascii="Arial" w:eastAsiaTheme="minorHAnsi" w:hAnsi="Arial" w:cs="Arial"/>
          <w:color w:val="00B0F0"/>
        </w:rPr>
        <w:t xml:space="preserve"> </w:t>
      </w:r>
      <w:r w:rsidRPr="00CD55FD">
        <w:rPr>
          <w:rFonts w:ascii="Arial" w:eastAsiaTheme="minorHAnsi" w:hAnsi="Arial" w:cs="Arial"/>
          <w:color w:val="00B0F0"/>
        </w:rPr>
        <w:t xml:space="preserve">ICD-10 code for </w:t>
      </w:r>
      <w:r w:rsidR="004753D3">
        <w:rPr>
          <w:rFonts w:ascii="Arial" w:eastAsiaTheme="minorHAnsi" w:hAnsi="Arial" w:cs="Arial"/>
          <w:color w:val="00B0F0"/>
        </w:rPr>
        <w:t>uveitis</w:t>
      </w:r>
      <w:r w:rsidR="005B133F">
        <w:rPr>
          <w:rFonts w:ascii="Arial" w:eastAsiaTheme="minorHAnsi" w:hAnsi="Arial" w:cs="Arial"/>
          <w:color w:val="00B0F0"/>
        </w:rPr>
        <w:t xml:space="preserve"> </w:t>
      </w:r>
      <w:r w:rsidR="005B133F" w:rsidRPr="00CC2295">
        <w:rPr>
          <w:rFonts w:ascii="Arial" w:eastAsiaTheme="minorHAnsi" w:hAnsi="Arial" w:cs="Arial"/>
          <w:color w:val="00B0F0"/>
        </w:rPr>
        <w:t>diagnosis</w:t>
      </w:r>
      <w:r w:rsidRPr="00CD55FD">
        <w:rPr>
          <w:rFonts w:ascii="Arial" w:eastAsiaTheme="minorHAnsi" w:hAnsi="Arial" w:cs="Arial"/>
          <w:color w:val="00B0F0"/>
        </w:rPr>
        <w:t>]</w:t>
      </w:r>
      <w:r>
        <w:rPr>
          <w:rFonts w:ascii="Arial" w:eastAsiaTheme="minorHAnsi" w:hAnsi="Arial" w:cs="Arial"/>
        </w:rPr>
        <w:t xml:space="preserve"> on</w:t>
      </w:r>
      <w:r w:rsidRPr="004E4D0F">
        <w:rPr>
          <w:rFonts w:ascii="Arial" w:eastAsiaTheme="minorHAnsi" w:hAnsi="Arial" w:cs="Arial"/>
        </w:rPr>
        <w:t xml:space="preserve"> </w:t>
      </w:r>
      <w:r w:rsidRPr="004E4D0F">
        <w:rPr>
          <w:rFonts w:ascii="Arial" w:eastAsiaTheme="minorHAnsi" w:hAnsi="Arial" w:cs="Arial"/>
          <w:color w:val="00B0F0"/>
        </w:rPr>
        <w:t>[</w:t>
      </w:r>
      <w:r>
        <w:rPr>
          <w:rFonts w:ascii="Arial" w:eastAsiaTheme="minorHAnsi" w:hAnsi="Arial" w:cs="Arial"/>
          <w:color w:val="00B0F0"/>
        </w:rPr>
        <w:t>date</w:t>
      </w:r>
      <w:r w:rsidRPr="004E4D0F">
        <w:rPr>
          <w:rFonts w:ascii="Arial" w:eastAsiaTheme="minorHAnsi" w:hAnsi="Arial" w:cs="Arial"/>
          <w:color w:val="00B0F0"/>
        </w:rPr>
        <w:t>]</w:t>
      </w:r>
      <w:r>
        <w:rPr>
          <w:rFonts w:ascii="Arial" w:eastAsiaTheme="minorHAnsi" w:hAnsi="Arial" w:cs="Arial"/>
          <w:color w:val="00B0F0"/>
        </w:rPr>
        <w:t xml:space="preserve"> </w:t>
      </w:r>
      <w:r w:rsidRPr="00CD55FD">
        <w:rPr>
          <w:rFonts w:ascii="Arial" w:eastAsiaTheme="minorHAnsi" w:hAnsi="Arial" w:cs="Arial"/>
        </w:rPr>
        <w:t>at the age of</w:t>
      </w:r>
      <w:r>
        <w:rPr>
          <w:rFonts w:ascii="Arial" w:eastAsiaTheme="minorHAnsi" w:hAnsi="Arial" w:cs="Arial"/>
          <w:color w:val="00B0F0"/>
        </w:rPr>
        <w:t xml:space="preserve"> [age]</w:t>
      </w:r>
      <w:r w:rsidR="007E5293">
        <w:rPr>
          <w:rFonts w:ascii="Arial" w:eastAsiaTheme="minorHAnsi" w:hAnsi="Arial" w:cs="Arial"/>
          <w:color w:val="00B0F0"/>
        </w:rPr>
        <w:t>.</w:t>
      </w:r>
    </w:p>
    <w:p w14:paraId="1E975D31" w14:textId="7BB2C4E2" w:rsidR="00AD3ACA" w:rsidRPr="008A5FCF" w:rsidRDefault="007E5293" w:rsidP="00AD3ACA">
      <w:pPr>
        <w:spacing w:after="180"/>
        <w:rPr>
          <w:rFonts w:ascii="Arial" w:eastAsiaTheme="minorHAnsi" w:hAnsi="Arial" w:cs="Arial"/>
          <w:color w:val="00B0F0"/>
        </w:rPr>
      </w:pPr>
      <w:r w:rsidRPr="007E5293">
        <w:rPr>
          <w:rFonts w:ascii="Arial" w:eastAsiaTheme="minorHAnsi" w:hAnsi="Arial" w:cs="Arial"/>
        </w:rPr>
        <w:t>Additional medical diagnoses for this patient include</w:t>
      </w:r>
      <w:r>
        <w:rPr>
          <w:rFonts w:ascii="Arial" w:eastAsiaTheme="minorHAnsi" w:hAnsi="Arial" w:cs="Arial"/>
          <w:color w:val="00B0F0"/>
        </w:rPr>
        <w:t xml:space="preserve"> </w:t>
      </w:r>
      <w:r w:rsidR="00AD3ACA" w:rsidRPr="00CD55FD">
        <w:rPr>
          <w:rFonts w:ascii="Arial" w:eastAsiaTheme="minorHAnsi" w:hAnsi="Arial" w:cs="Arial"/>
          <w:color w:val="00B0F0"/>
        </w:rPr>
        <w:t>[include all additional relevant ICD-10 codes]</w:t>
      </w:r>
      <w:r w:rsidR="00AD3ACA">
        <w:rPr>
          <w:rFonts w:ascii="Arial" w:eastAsiaTheme="minorHAnsi" w:hAnsi="Arial" w:cs="Arial"/>
        </w:rPr>
        <w:t>.</w:t>
      </w:r>
      <w:r w:rsidR="00AD3ACA" w:rsidRPr="004E4D0F">
        <w:rPr>
          <w:rFonts w:ascii="Arial" w:eastAsiaTheme="minorHAnsi" w:hAnsi="Arial" w:cs="Arial"/>
          <w:color w:val="00B0F0"/>
        </w:rPr>
        <w:t xml:space="preserve"> </w:t>
      </w:r>
    </w:p>
    <w:p w14:paraId="2FDEE6C9" w14:textId="39AD0F07" w:rsidR="00AD3ACA" w:rsidRPr="008D7644" w:rsidRDefault="007E5293" w:rsidP="00AD3ACA">
      <w:pPr>
        <w:autoSpaceDE w:val="0"/>
        <w:autoSpaceDN w:val="0"/>
        <w:adjustRightInd w:val="0"/>
        <w:spacing w:after="180"/>
        <w:rPr>
          <w:rFonts w:ascii="Arial" w:eastAsiaTheme="minorHAnsi" w:hAnsi="Arial" w:cs="Arial"/>
          <w:color w:val="00B0F0"/>
        </w:rPr>
      </w:pPr>
      <w:r>
        <w:rPr>
          <w:rFonts w:ascii="Arial" w:eastAsiaTheme="minorHAnsi" w:hAnsi="Arial" w:cs="Arial"/>
        </w:rPr>
        <w:t xml:space="preserve">For treatment of their </w:t>
      </w:r>
      <w:r w:rsidR="00AD3ACA" w:rsidRPr="004E4D0F">
        <w:rPr>
          <w:rFonts w:ascii="Arial" w:eastAsiaTheme="minorHAnsi" w:hAnsi="Arial" w:cs="Arial"/>
          <w:color w:val="00B0F0"/>
        </w:rPr>
        <w:t>[</w:t>
      </w:r>
      <w:r>
        <w:rPr>
          <w:rFonts w:ascii="Arial" w:eastAsiaTheme="minorHAnsi" w:hAnsi="Arial" w:cs="Arial"/>
          <w:color w:val="00B0F0"/>
        </w:rPr>
        <w:t>diagnosis (uveitis)</w:t>
      </w:r>
      <w:r w:rsidR="00AD3ACA" w:rsidRPr="004E4D0F">
        <w:rPr>
          <w:rFonts w:ascii="Arial" w:eastAsiaTheme="minorHAnsi" w:hAnsi="Arial" w:cs="Arial"/>
          <w:color w:val="00B0F0"/>
        </w:rPr>
        <w:t>]</w:t>
      </w:r>
      <w:r w:rsidRPr="007E5293">
        <w:rPr>
          <w:rFonts w:ascii="Arial" w:eastAsiaTheme="minorHAnsi" w:hAnsi="Arial" w:cs="Arial"/>
        </w:rPr>
        <w:t>,</w:t>
      </w:r>
      <w:r w:rsidR="00AD3ACA" w:rsidRPr="004E4D0F">
        <w:rPr>
          <w:rFonts w:ascii="Arial" w:eastAsiaTheme="minorHAnsi" w:hAnsi="Arial" w:cs="Arial"/>
        </w:rPr>
        <w:t xml:space="preserve"> </w:t>
      </w:r>
      <w:r>
        <w:rPr>
          <w:rFonts w:ascii="Arial" w:eastAsiaTheme="minorHAnsi" w:hAnsi="Arial" w:cs="Arial"/>
        </w:rPr>
        <w:t xml:space="preserve">I understand </w:t>
      </w:r>
      <w:r w:rsidRPr="007E5293">
        <w:rPr>
          <w:rFonts w:ascii="Arial" w:eastAsiaTheme="minorHAnsi" w:hAnsi="Arial" w:cs="Arial"/>
          <w:color w:val="00B0F0"/>
        </w:rPr>
        <w:t>[Patient Name]</w:t>
      </w:r>
      <w:r>
        <w:rPr>
          <w:rFonts w:ascii="Arial" w:eastAsiaTheme="minorHAnsi" w:hAnsi="Arial" w:cs="Arial"/>
        </w:rPr>
        <w:t xml:space="preserve"> </w:t>
      </w:r>
      <w:r w:rsidR="00AD3ACA" w:rsidRPr="004E4D0F">
        <w:rPr>
          <w:rFonts w:ascii="Arial" w:eastAsiaTheme="minorHAnsi" w:hAnsi="Arial" w:cs="Arial"/>
        </w:rPr>
        <w:t>was denied approval of Acthar</w:t>
      </w:r>
      <w:r w:rsidR="00AD3ACA" w:rsidRPr="004E4D0F">
        <w:rPr>
          <w:rFonts w:ascii="Arial" w:eastAsiaTheme="minorHAnsi" w:hAnsi="Arial" w:cs="Arial"/>
          <w:vertAlign w:val="superscript"/>
        </w:rPr>
        <w:t>®</w:t>
      </w:r>
      <w:r w:rsidR="00AD3ACA" w:rsidRPr="004E4D0F">
        <w:rPr>
          <w:rFonts w:ascii="Arial" w:eastAsiaTheme="minorHAnsi" w:hAnsi="Arial" w:cs="Arial"/>
        </w:rPr>
        <w:t xml:space="preserve"> Gel (repository corticotropin injection) because </w:t>
      </w:r>
      <w:r w:rsidR="00AD3ACA" w:rsidRPr="004E4D0F">
        <w:rPr>
          <w:rFonts w:ascii="Arial" w:eastAsiaTheme="minorHAnsi" w:hAnsi="Arial" w:cs="Arial"/>
          <w:color w:val="00B0F0"/>
        </w:rPr>
        <w:t>[list out reasons for denial from letter]</w:t>
      </w:r>
      <w:r w:rsidR="00AD3ACA" w:rsidRPr="004E4D0F">
        <w:rPr>
          <w:rFonts w:ascii="Arial" w:eastAsiaTheme="minorHAnsi" w:hAnsi="Arial" w:cs="Arial"/>
        </w:rPr>
        <w:t>. As</w:t>
      </w:r>
      <w:r>
        <w:rPr>
          <w:rFonts w:ascii="Arial" w:eastAsiaTheme="minorHAnsi" w:hAnsi="Arial" w:cs="Arial"/>
        </w:rPr>
        <w:t xml:space="preserve"> their </w:t>
      </w:r>
      <w:r w:rsidR="00AD3ACA" w:rsidRPr="004E4D0F">
        <w:rPr>
          <w:rFonts w:ascii="Arial" w:eastAsiaTheme="minorHAnsi" w:hAnsi="Arial" w:cs="Arial"/>
        </w:rPr>
        <w:t xml:space="preserve">physician, </w:t>
      </w:r>
      <w:r>
        <w:rPr>
          <w:rFonts w:ascii="Arial" w:eastAsiaTheme="minorHAnsi" w:hAnsi="Arial" w:cs="Arial"/>
        </w:rPr>
        <w:t xml:space="preserve">it is my medical opinion that Acthar Gel </w:t>
      </w:r>
      <w:r w:rsidR="00AD3ACA" w:rsidRPr="004E4D0F">
        <w:rPr>
          <w:rFonts w:ascii="Arial" w:eastAsiaTheme="minorHAnsi" w:hAnsi="Arial" w:cs="Arial"/>
        </w:rPr>
        <w:t xml:space="preserve">is medically necessary and </w:t>
      </w:r>
      <w:r w:rsidR="00AD3ACA">
        <w:rPr>
          <w:rFonts w:ascii="Arial" w:eastAsiaTheme="minorHAnsi" w:hAnsi="Arial" w:cs="Arial"/>
        </w:rPr>
        <w:t xml:space="preserve">is an appropriate </w:t>
      </w:r>
      <w:r>
        <w:rPr>
          <w:rFonts w:ascii="Arial" w:eastAsiaTheme="minorHAnsi" w:hAnsi="Arial" w:cs="Arial"/>
        </w:rPr>
        <w:t xml:space="preserve">next treatment </w:t>
      </w:r>
      <w:r w:rsidR="00AD3ACA">
        <w:rPr>
          <w:rFonts w:ascii="Arial" w:eastAsiaTheme="minorHAnsi" w:hAnsi="Arial" w:cs="Arial"/>
        </w:rPr>
        <w:t>option</w:t>
      </w:r>
      <w:r w:rsidR="00AD3ACA" w:rsidRPr="004E4D0F">
        <w:rPr>
          <w:rFonts w:ascii="Arial" w:eastAsiaTheme="minorHAnsi" w:hAnsi="Arial" w:cs="Arial"/>
        </w:rPr>
        <w:t xml:space="preserve">. </w:t>
      </w:r>
    </w:p>
    <w:p w14:paraId="15487986" w14:textId="570F0D52" w:rsidR="00AD3ACA" w:rsidRPr="004E4D0F" w:rsidRDefault="00AD3ACA" w:rsidP="00AD3ACA">
      <w:pPr>
        <w:spacing w:after="180"/>
        <w:rPr>
          <w:rFonts w:ascii="Arial" w:eastAsiaTheme="minorHAnsi" w:hAnsi="Arial" w:cs="Arial"/>
        </w:rPr>
      </w:pPr>
      <w:r w:rsidRPr="004E4D0F">
        <w:rPr>
          <w:rFonts w:ascii="Arial" w:eastAsiaTheme="minorHAnsi" w:hAnsi="Arial" w:cs="Arial"/>
          <w:color w:val="00B0F0"/>
        </w:rPr>
        <w:t>[Patient Name]</w:t>
      </w:r>
      <w:r w:rsidRPr="004E4D0F">
        <w:rPr>
          <w:rFonts w:ascii="Arial" w:eastAsiaTheme="minorHAnsi" w:hAnsi="Arial" w:cs="Arial"/>
        </w:rPr>
        <w:t xml:space="preserve"> has </w:t>
      </w:r>
      <w:r>
        <w:rPr>
          <w:rFonts w:ascii="Arial" w:eastAsiaTheme="minorHAnsi" w:hAnsi="Arial" w:cs="Arial"/>
        </w:rPr>
        <w:t>already undergone or is currently undergoing the following treatments specific to</w:t>
      </w:r>
      <w:r w:rsidR="007E5293">
        <w:rPr>
          <w:rFonts w:ascii="Arial" w:eastAsiaTheme="minorHAnsi" w:hAnsi="Arial" w:cs="Arial"/>
        </w:rPr>
        <w:t xml:space="preserve"> their </w:t>
      </w:r>
      <w:r>
        <w:rPr>
          <w:rFonts w:ascii="Arial" w:eastAsiaTheme="minorHAnsi" w:hAnsi="Arial" w:cs="Arial"/>
        </w:rPr>
        <w:t>diagnosis</w:t>
      </w:r>
      <w:r w:rsidRPr="004E4D0F">
        <w:rPr>
          <w:rFonts w:ascii="Arial" w:eastAsiaTheme="minorHAnsi" w:hAnsi="Arial" w:cs="Arial"/>
        </w:rPr>
        <w:t>:</w:t>
      </w:r>
    </w:p>
    <w:p w14:paraId="186ACE9E" w14:textId="2230034F" w:rsidR="00AD3ACA" w:rsidRPr="008D7644" w:rsidRDefault="00AD3ACA" w:rsidP="00AD3ACA">
      <w:pPr>
        <w:spacing w:after="180"/>
        <w:rPr>
          <w:rFonts w:ascii="Arial" w:eastAsiaTheme="minorHAnsi" w:hAnsi="Arial" w:cs="Arial"/>
          <w:color w:val="00B0F0"/>
        </w:rPr>
      </w:pPr>
      <w:r w:rsidRPr="004E4D0F">
        <w:rPr>
          <w:rFonts w:ascii="Arial" w:eastAsiaTheme="minorHAnsi" w:hAnsi="Arial" w:cs="Arial"/>
          <w:color w:val="00B0F0"/>
        </w:rPr>
        <w:t>[List all past and current treatments relevant to the diagnosis</w:t>
      </w:r>
      <w:r>
        <w:rPr>
          <w:rFonts w:ascii="Arial" w:eastAsiaTheme="minorHAnsi" w:hAnsi="Arial" w:cs="Arial"/>
          <w:color w:val="00B0F0"/>
        </w:rPr>
        <w:t>; specifically, list current and past steroid use, and if steroids have not been used or cannot be used, please explain.</w:t>
      </w:r>
      <w:r w:rsidRPr="008A5FCF">
        <w:rPr>
          <w:rFonts w:ascii="Arial" w:eastAsiaTheme="minorHAnsi" w:hAnsi="Arial" w:cs="Arial"/>
          <w:color w:val="00B0F0"/>
        </w:rPr>
        <w:t xml:space="preserve"> Include the treatment name, duration (start and end date), </w:t>
      </w:r>
      <w:r w:rsidR="00DE6665">
        <w:rPr>
          <w:rFonts w:ascii="Arial" w:eastAsiaTheme="minorHAnsi" w:hAnsi="Arial" w:cs="Arial"/>
          <w:color w:val="00B0F0"/>
        </w:rPr>
        <w:t xml:space="preserve">frequency, </w:t>
      </w:r>
      <w:r w:rsidRPr="008A5FCF">
        <w:rPr>
          <w:rFonts w:ascii="Arial" w:eastAsiaTheme="minorHAnsi" w:hAnsi="Arial" w:cs="Arial"/>
          <w:color w:val="00B0F0"/>
        </w:rPr>
        <w:t>dosage(s), and outcome(s)</w:t>
      </w:r>
      <w:r>
        <w:rPr>
          <w:rFonts w:ascii="Arial" w:eastAsiaTheme="minorHAnsi" w:hAnsi="Arial" w:cs="Arial"/>
          <w:color w:val="00B0F0"/>
        </w:rPr>
        <w:t xml:space="preserve"> </w:t>
      </w:r>
      <w:r w:rsidR="007E5293">
        <w:rPr>
          <w:rFonts w:ascii="Arial" w:eastAsiaTheme="minorHAnsi" w:hAnsi="Arial" w:cs="Arial"/>
          <w:color w:val="00B0F0"/>
        </w:rPr>
        <w:t>(e.g.,</w:t>
      </w:r>
      <w:r>
        <w:rPr>
          <w:rFonts w:ascii="Arial" w:eastAsiaTheme="minorHAnsi" w:hAnsi="Arial" w:cs="Arial"/>
          <w:color w:val="00B0F0"/>
        </w:rPr>
        <w:t xml:space="preserve"> floaters, double vision, photophobi</w:t>
      </w:r>
      <w:r w:rsidR="007E5293">
        <w:rPr>
          <w:rFonts w:ascii="Arial" w:eastAsiaTheme="minorHAnsi" w:hAnsi="Arial" w:cs="Arial"/>
          <w:color w:val="00B0F0"/>
        </w:rPr>
        <w:t>a</w:t>
      </w:r>
      <w:r>
        <w:rPr>
          <w:rFonts w:ascii="Arial" w:eastAsiaTheme="minorHAnsi" w:hAnsi="Arial" w:cs="Arial"/>
          <w:color w:val="00B0F0"/>
        </w:rPr>
        <w:t>, at risk for enucleation, at risk for corneal graft rejection, increasing permanent vision loss</w:t>
      </w:r>
      <w:r w:rsidR="007E5293">
        <w:rPr>
          <w:rFonts w:ascii="Arial" w:eastAsiaTheme="minorHAnsi" w:hAnsi="Arial" w:cs="Arial"/>
          <w:color w:val="00B0F0"/>
        </w:rPr>
        <w:t>)</w:t>
      </w:r>
      <w:r>
        <w:rPr>
          <w:rFonts w:ascii="Arial" w:eastAsiaTheme="minorHAnsi" w:hAnsi="Arial" w:cs="Arial"/>
          <w:color w:val="00B0F0"/>
        </w:rPr>
        <w:t>. In addition, list any medical events or tests that occurred during treatment (e.g., labs, images, scans, loss of VA, worsening TFBUT, Sch</w:t>
      </w:r>
      <w:r w:rsidR="004753D3">
        <w:rPr>
          <w:rFonts w:ascii="Arial" w:eastAsiaTheme="minorHAnsi" w:hAnsi="Arial" w:cs="Arial"/>
          <w:color w:val="00B0F0"/>
        </w:rPr>
        <w:t>irmer’s</w:t>
      </w:r>
      <w:r>
        <w:rPr>
          <w:rFonts w:ascii="Arial" w:eastAsiaTheme="minorHAnsi" w:hAnsi="Arial" w:cs="Arial"/>
          <w:color w:val="00B0F0"/>
        </w:rPr>
        <w:t xml:space="preserve"> test, OCT scans, external photographs (OCP pics), blood panels, biopsies, </w:t>
      </w:r>
      <w:r w:rsidR="004753D3">
        <w:rPr>
          <w:rFonts w:ascii="Arial" w:eastAsiaTheme="minorHAnsi" w:hAnsi="Arial" w:cs="Arial"/>
          <w:color w:val="00B0F0"/>
        </w:rPr>
        <w:t>f</w:t>
      </w:r>
      <w:r>
        <w:rPr>
          <w:rFonts w:ascii="Arial" w:eastAsiaTheme="minorHAnsi" w:hAnsi="Arial" w:cs="Arial"/>
          <w:color w:val="00B0F0"/>
        </w:rPr>
        <w:t xml:space="preserve">undoscopic exams, </w:t>
      </w:r>
      <w:r w:rsidR="004753D3">
        <w:rPr>
          <w:rFonts w:ascii="Arial" w:eastAsiaTheme="minorHAnsi" w:hAnsi="Arial" w:cs="Arial"/>
          <w:color w:val="00B0F0"/>
        </w:rPr>
        <w:t>s</w:t>
      </w:r>
      <w:r>
        <w:rPr>
          <w:rFonts w:ascii="Arial" w:eastAsiaTheme="minorHAnsi" w:hAnsi="Arial" w:cs="Arial"/>
          <w:color w:val="00B0F0"/>
        </w:rPr>
        <w:t xml:space="preserve">lit lamp images showing cell and flare, </w:t>
      </w:r>
      <w:r w:rsidR="004753D3">
        <w:rPr>
          <w:rFonts w:ascii="Arial" w:eastAsiaTheme="minorHAnsi" w:hAnsi="Arial" w:cs="Arial"/>
          <w:color w:val="00B0F0"/>
        </w:rPr>
        <w:t>t</w:t>
      </w:r>
      <w:r>
        <w:rPr>
          <w:rFonts w:ascii="Arial" w:eastAsiaTheme="minorHAnsi" w:hAnsi="Arial" w:cs="Arial"/>
          <w:color w:val="00B0F0"/>
        </w:rPr>
        <w:t xml:space="preserve">ear film osmolarity test, and </w:t>
      </w:r>
      <w:r w:rsidR="004753D3">
        <w:rPr>
          <w:rFonts w:ascii="Arial" w:eastAsiaTheme="minorHAnsi" w:hAnsi="Arial" w:cs="Arial"/>
          <w:color w:val="00B0F0"/>
        </w:rPr>
        <w:t>a</w:t>
      </w:r>
      <w:r>
        <w:rPr>
          <w:rFonts w:ascii="Arial" w:eastAsiaTheme="minorHAnsi" w:hAnsi="Arial" w:cs="Arial"/>
          <w:color w:val="00B0F0"/>
        </w:rPr>
        <w:t>ngiography), including the date, a brief summary of the event, and the outcome</w:t>
      </w:r>
      <w:r w:rsidRPr="004E4D0F">
        <w:rPr>
          <w:rFonts w:ascii="Arial" w:eastAsiaTheme="minorHAnsi" w:hAnsi="Arial" w:cs="Arial"/>
          <w:color w:val="00B0F0"/>
        </w:rPr>
        <w:t>]</w:t>
      </w:r>
      <w:r>
        <w:rPr>
          <w:rFonts w:ascii="Arial" w:eastAsiaTheme="minorHAnsi" w:hAnsi="Arial" w:cs="Arial"/>
          <w:color w:val="00B0F0"/>
        </w:rPr>
        <w:t>.</w:t>
      </w:r>
    </w:p>
    <w:p w14:paraId="54853B12" w14:textId="07C51A15" w:rsidR="00AD3ACA" w:rsidRPr="004E4D0F" w:rsidRDefault="00AD3ACA" w:rsidP="00AD3ACA">
      <w:pPr>
        <w:spacing w:after="180"/>
        <w:rPr>
          <w:rFonts w:ascii="Arial" w:eastAsiaTheme="minorHAnsi" w:hAnsi="Arial" w:cs="Arial"/>
          <w:color w:val="000000" w:themeColor="text1"/>
        </w:rPr>
      </w:pPr>
      <w:r w:rsidRPr="004E4D0F">
        <w:rPr>
          <w:rFonts w:ascii="Arial" w:eastAsiaTheme="minorHAnsi" w:hAnsi="Arial" w:cs="Arial"/>
          <w:color w:val="00B0F0"/>
        </w:rPr>
        <w:t>[Patient Name]</w:t>
      </w:r>
      <w:r w:rsidRPr="004E4D0F">
        <w:rPr>
          <w:rFonts w:ascii="Arial" w:eastAsiaTheme="minorHAnsi" w:hAnsi="Arial" w:cs="Arial"/>
          <w:color w:val="000000" w:themeColor="text1"/>
        </w:rPr>
        <w:t>’s</w:t>
      </w:r>
      <w:r w:rsidRPr="004E4D0F">
        <w:rPr>
          <w:rFonts w:ascii="Arial" w:eastAsiaTheme="minorHAnsi" w:hAnsi="Arial" w:cs="Arial"/>
          <w:color w:val="00B0F0"/>
        </w:rPr>
        <w:t xml:space="preserve"> </w:t>
      </w:r>
      <w:r>
        <w:rPr>
          <w:rFonts w:ascii="Arial" w:eastAsiaTheme="minorHAnsi" w:hAnsi="Arial" w:cs="Arial"/>
        </w:rPr>
        <w:t>condition</w:t>
      </w:r>
      <w:r w:rsidRPr="004E4D0F">
        <w:rPr>
          <w:rFonts w:ascii="Arial" w:eastAsiaTheme="minorHAnsi" w:hAnsi="Arial" w:cs="Arial"/>
        </w:rPr>
        <w:t xml:space="preserve"> is n</w:t>
      </w:r>
      <w:r w:rsidRPr="004E4D0F">
        <w:rPr>
          <w:rFonts w:ascii="Arial" w:eastAsiaTheme="minorHAnsi" w:hAnsi="Arial" w:cs="Arial"/>
          <w:color w:val="000000" w:themeColor="text1"/>
        </w:rPr>
        <w:t xml:space="preserve">ow </w:t>
      </w:r>
      <w:r w:rsidRPr="004E4D0F">
        <w:rPr>
          <w:rFonts w:ascii="Arial" w:eastAsiaTheme="minorHAnsi" w:hAnsi="Arial" w:cs="Arial"/>
          <w:color w:val="00B0F0"/>
        </w:rPr>
        <w:t xml:space="preserve">[mild, moderate, </w:t>
      </w:r>
      <w:r w:rsidR="004753D3">
        <w:rPr>
          <w:rFonts w:ascii="Arial" w:eastAsiaTheme="minorHAnsi" w:hAnsi="Arial" w:cs="Arial"/>
          <w:color w:val="00B0F0"/>
        </w:rPr>
        <w:t xml:space="preserve">or </w:t>
      </w:r>
      <w:r w:rsidRPr="004E4D0F">
        <w:rPr>
          <w:rFonts w:ascii="Arial" w:eastAsiaTheme="minorHAnsi" w:hAnsi="Arial" w:cs="Arial"/>
          <w:color w:val="00B0F0"/>
        </w:rPr>
        <w:t>severe]</w:t>
      </w:r>
      <w:r w:rsidRPr="004E4D0F">
        <w:rPr>
          <w:rFonts w:ascii="Arial" w:eastAsiaTheme="minorHAnsi" w:hAnsi="Arial" w:cs="Arial"/>
          <w:color w:val="000000" w:themeColor="text1"/>
        </w:rPr>
        <w:t xml:space="preserve">. </w:t>
      </w:r>
      <w:r w:rsidR="004753D3">
        <w:rPr>
          <w:rFonts w:ascii="Arial" w:eastAsiaTheme="minorHAnsi" w:hAnsi="Arial" w:cs="Arial"/>
          <w:color w:val="000000" w:themeColor="text1"/>
        </w:rPr>
        <w:t>It is my assessment that c</w:t>
      </w:r>
      <w:r w:rsidRPr="004E4D0F">
        <w:rPr>
          <w:rFonts w:ascii="Arial" w:eastAsiaTheme="minorHAnsi" w:hAnsi="Arial" w:cs="Arial"/>
          <w:color w:val="000000" w:themeColor="text1"/>
        </w:rPr>
        <w:t xml:space="preserve">urrent treatments are not </w:t>
      </w:r>
      <w:r w:rsidR="004753D3">
        <w:rPr>
          <w:rFonts w:ascii="Arial" w:eastAsiaTheme="minorHAnsi" w:hAnsi="Arial" w:cs="Arial"/>
          <w:color w:val="000000" w:themeColor="text1"/>
        </w:rPr>
        <w:t xml:space="preserve">adequately </w:t>
      </w:r>
      <w:r w:rsidRPr="004E4D0F">
        <w:rPr>
          <w:rFonts w:ascii="Arial" w:eastAsiaTheme="minorHAnsi" w:hAnsi="Arial" w:cs="Arial"/>
          <w:color w:val="000000" w:themeColor="text1"/>
        </w:rPr>
        <w:t xml:space="preserve">managing </w:t>
      </w:r>
      <w:r w:rsidRPr="004E4D0F">
        <w:rPr>
          <w:rFonts w:ascii="Arial" w:eastAsiaTheme="minorHAnsi" w:hAnsi="Arial" w:cs="Arial"/>
          <w:color w:val="00B0F0"/>
        </w:rPr>
        <w:t>[Patient Name]</w:t>
      </w:r>
      <w:r w:rsidRPr="004E4D0F">
        <w:rPr>
          <w:rFonts w:ascii="Arial" w:eastAsiaTheme="minorHAnsi" w:hAnsi="Arial" w:cs="Arial"/>
          <w:color w:val="000000" w:themeColor="text1"/>
        </w:rPr>
        <w:t>’s symptoms</w:t>
      </w:r>
      <w:r>
        <w:rPr>
          <w:rFonts w:ascii="Arial" w:eastAsiaTheme="minorHAnsi" w:hAnsi="Arial" w:cs="Arial"/>
          <w:color w:val="000000" w:themeColor="text1"/>
        </w:rPr>
        <w:t xml:space="preserve"> </w:t>
      </w:r>
      <w:r>
        <w:rPr>
          <w:rFonts w:ascii="Arial" w:eastAsiaTheme="minorHAnsi" w:hAnsi="Arial" w:cs="Arial"/>
          <w:color w:val="00B0F0"/>
        </w:rPr>
        <w:t>[</w:t>
      </w:r>
      <w:r w:rsidRPr="000637E2">
        <w:rPr>
          <w:rFonts w:ascii="Arial" w:eastAsiaTheme="minorHAnsi" w:hAnsi="Arial" w:cs="Arial"/>
          <w:color w:val="00B0F0"/>
        </w:rPr>
        <w:t>list symptoms</w:t>
      </w:r>
      <w:r>
        <w:rPr>
          <w:rFonts w:ascii="Arial" w:eastAsiaTheme="minorHAnsi" w:hAnsi="Arial" w:cs="Arial"/>
          <w:color w:val="00B0F0"/>
        </w:rPr>
        <w:t>]</w:t>
      </w:r>
      <w:r w:rsidRPr="004E4D0F">
        <w:rPr>
          <w:rFonts w:ascii="Arial" w:eastAsiaTheme="minorHAnsi" w:hAnsi="Arial" w:cs="Arial"/>
          <w:color w:val="000000" w:themeColor="text1"/>
        </w:rPr>
        <w:t>.</w:t>
      </w:r>
      <w:r>
        <w:rPr>
          <w:rFonts w:ascii="Arial" w:eastAsiaTheme="minorHAnsi" w:hAnsi="Arial" w:cs="Arial"/>
          <w:color w:val="000000" w:themeColor="text1"/>
        </w:rPr>
        <w:t xml:space="preserve"> </w:t>
      </w:r>
      <w:r w:rsidR="004753D3">
        <w:rPr>
          <w:rFonts w:ascii="Arial" w:eastAsiaTheme="minorHAnsi" w:hAnsi="Arial" w:cs="Arial"/>
          <w:color w:val="000000" w:themeColor="text1"/>
        </w:rPr>
        <w:t xml:space="preserve">Accordingly, </w:t>
      </w:r>
      <w:r w:rsidRPr="004E4D0F">
        <w:rPr>
          <w:rFonts w:ascii="Arial" w:eastAsiaTheme="minorHAnsi" w:hAnsi="Arial" w:cs="Arial"/>
          <w:color w:val="000000" w:themeColor="text1"/>
        </w:rPr>
        <w:t xml:space="preserve">I am asking for </w:t>
      </w:r>
      <w:r w:rsidR="004753D3" w:rsidRPr="004753D3">
        <w:rPr>
          <w:rFonts w:ascii="Arial" w:eastAsiaTheme="minorHAnsi" w:hAnsi="Arial" w:cs="Arial"/>
          <w:color w:val="00B0F0"/>
        </w:rPr>
        <w:t>[Payer Name]</w:t>
      </w:r>
      <w:r w:rsidR="004753D3">
        <w:rPr>
          <w:rFonts w:ascii="Arial" w:eastAsiaTheme="minorHAnsi" w:hAnsi="Arial" w:cs="Arial"/>
          <w:color w:val="000000" w:themeColor="text1"/>
        </w:rPr>
        <w:t xml:space="preserve">’s </w:t>
      </w:r>
      <w:r w:rsidRPr="004E4D0F">
        <w:rPr>
          <w:rFonts w:ascii="Arial" w:eastAsiaTheme="minorHAnsi" w:hAnsi="Arial" w:cs="Arial"/>
          <w:color w:val="000000" w:themeColor="text1"/>
        </w:rPr>
        <w:t xml:space="preserve">approval of Acthar </w:t>
      </w:r>
      <w:r w:rsidR="004753D3">
        <w:rPr>
          <w:rFonts w:ascii="Arial" w:eastAsiaTheme="minorHAnsi" w:hAnsi="Arial" w:cs="Arial"/>
          <w:color w:val="000000" w:themeColor="text1"/>
        </w:rPr>
        <w:t xml:space="preserve">for </w:t>
      </w:r>
      <w:r w:rsidR="004753D3" w:rsidRPr="004753D3">
        <w:rPr>
          <w:rFonts w:ascii="Arial" w:eastAsiaTheme="minorHAnsi" w:hAnsi="Arial" w:cs="Arial"/>
          <w:color w:val="00B0F0"/>
        </w:rPr>
        <w:t xml:space="preserve">[Patient Name] </w:t>
      </w:r>
      <w:r w:rsidRPr="004E4D0F">
        <w:rPr>
          <w:rFonts w:ascii="Arial" w:eastAsiaTheme="minorHAnsi" w:hAnsi="Arial" w:cs="Arial"/>
          <w:color w:val="000000" w:themeColor="text1"/>
        </w:rPr>
        <w:t>because</w:t>
      </w:r>
      <w:r w:rsidR="004753D3">
        <w:rPr>
          <w:rFonts w:ascii="Arial" w:eastAsiaTheme="minorHAnsi" w:hAnsi="Arial" w:cs="Arial"/>
          <w:color w:val="000000" w:themeColor="text1"/>
        </w:rPr>
        <w:t xml:space="preserve"> it is my medical opinion that Acthar is an appropriate option for </w:t>
      </w:r>
      <w:r w:rsidR="004753D3" w:rsidRPr="004753D3">
        <w:rPr>
          <w:rFonts w:ascii="Arial" w:eastAsiaTheme="minorHAnsi" w:hAnsi="Arial" w:cs="Arial"/>
          <w:color w:val="00B0F0"/>
        </w:rPr>
        <w:t>[Patient Name]</w:t>
      </w:r>
      <w:r w:rsidR="004753D3" w:rsidRPr="004753D3">
        <w:rPr>
          <w:rFonts w:ascii="Arial" w:eastAsiaTheme="minorHAnsi" w:hAnsi="Arial" w:cs="Arial"/>
          <w:color w:val="000000" w:themeColor="text1"/>
        </w:rPr>
        <w:t>’s</w:t>
      </w:r>
      <w:r w:rsidR="004753D3" w:rsidRPr="004753D3">
        <w:rPr>
          <w:rFonts w:ascii="Arial" w:eastAsiaTheme="minorHAnsi" w:hAnsi="Arial" w:cs="Arial"/>
          <w:color w:val="00B0F0"/>
        </w:rPr>
        <w:t xml:space="preserve"> </w:t>
      </w:r>
      <w:r w:rsidR="004753D3">
        <w:rPr>
          <w:rFonts w:ascii="Arial" w:eastAsiaTheme="minorHAnsi" w:hAnsi="Arial" w:cs="Arial"/>
          <w:color w:val="000000" w:themeColor="text1"/>
        </w:rPr>
        <w:t>condition and may provide the desired positive</w:t>
      </w:r>
      <w:r w:rsidRPr="004E4D0F">
        <w:rPr>
          <w:rFonts w:ascii="Arial" w:eastAsiaTheme="minorHAnsi" w:hAnsi="Arial" w:cs="Arial"/>
          <w:color w:val="000000" w:themeColor="text1"/>
        </w:rPr>
        <w:t xml:space="preserve"> outcome </w:t>
      </w:r>
      <w:r w:rsidR="004753D3">
        <w:rPr>
          <w:rFonts w:ascii="Arial" w:eastAsiaTheme="minorHAnsi" w:hAnsi="Arial" w:cs="Arial"/>
          <w:color w:val="000000" w:themeColor="text1"/>
        </w:rPr>
        <w:t xml:space="preserve">for </w:t>
      </w:r>
      <w:r w:rsidR="004753D3" w:rsidRPr="004753D3">
        <w:rPr>
          <w:rFonts w:ascii="Arial" w:eastAsiaTheme="minorHAnsi" w:hAnsi="Arial" w:cs="Arial"/>
          <w:color w:val="00B0F0"/>
        </w:rPr>
        <w:t xml:space="preserve">[Patient Name] </w:t>
      </w:r>
      <w:r w:rsidR="004753D3">
        <w:rPr>
          <w:rFonts w:ascii="Arial" w:eastAsiaTheme="minorHAnsi" w:hAnsi="Arial" w:cs="Arial"/>
          <w:color w:val="000000" w:themeColor="text1"/>
        </w:rPr>
        <w:t xml:space="preserve">at this time. </w:t>
      </w:r>
      <w:r w:rsidRPr="004E4D0F">
        <w:rPr>
          <w:rFonts w:ascii="Arial" w:eastAsiaTheme="minorHAnsi" w:hAnsi="Arial" w:cs="Arial"/>
          <w:color w:val="000000" w:themeColor="text1"/>
        </w:rPr>
        <w:t xml:space="preserve">The treatment plan for Acthar is as follows: </w:t>
      </w:r>
      <w:r w:rsidRPr="004E4D0F">
        <w:rPr>
          <w:rFonts w:ascii="Arial" w:eastAsiaTheme="minorHAnsi" w:hAnsi="Arial" w:cs="Arial"/>
          <w:color w:val="00B0F0"/>
        </w:rPr>
        <w:t>[planned treatment regimen]</w:t>
      </w:r>
      <w:r w:rsidRPr="004E4D0F">
        <w:rPr>
          <w:rFonts w:ascii="Arial" w:eastAsiaTheme="minorHAnsi" w:hAnsi="Arial" w:cs="Arial"/>
          <w:color w:val="000000" w:themeColor="text1"/>
        </w:rPr>
        <w:t>.</w:t>
      </w:r>
    </w:p>
    <w:p w14:paraId="1637F9CF" w14:textId="77777777" w:rsidR="00AD3ACA" w:rsidRPr="008D7644" w:rsidRDefault="00AD3ACA" w:rsidP="00AD3ACA">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7C772C9F" w14:textId="77777777" w:rsidR="00AD3ACA" w:rsidRPr="004E4D0F" w:rsidRDefault="00AD3ACA" w:rsidP="00AD3ACA">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02F7D956" w14:textId="77777777" w:rsidR="00AD3ACA" w:rsidRPr="004E4D0F" w:rsidRDefault="00AD3ACA" w:rsidP="00AD3ACA">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7959583C" w14:textId="77777777" w:rsidR="00AD3ACA" w:rsidRPr="004E4D0F" w:rsidRDefault="00AD3ACA" w:rsidP="00AD3ACA">
      <w:pPr>
        <w:spacing w:after="180"/>
        <w:rPr>
          <w:rFonts w:ascii="Arial" w:eastAsiaTheme="minorHAnsi" w:hAnsi="Arial" w:cs="Arial"/>
        </w:rPr>
      </w:pPr>
      <w:r w:rsidRPr="004E4D0F">
        <w:rPr>
          <w:rFonts w:ascii="Arial" w:eastAsiaTheme="minorHAnsi" w:hAnsi="Arial" w:cs="Arial"/>
        </w:rPr>
        <w:t>Sincerely,</w:t>
      </w:r>
    </w:p>
    <w:p w14:paraId="59BE90D6" w14:textId="6BE45BA9" w:rsidR="007712C6" w:rsidRDefault="00AD3ACA" w:rsidP="00AD3ACA">
      <w:pPr>
        <w:rPr>
          <w:rFonts w:ascii="Arial" w:eastAsiaTheme="minorHAnsi" w:hAnsi="Arial" w:cs="Arial"/>
          <w:color w:val="00B1F1"/>
        </w:rPr>
      </w:pPr>
      <w:r w:rsidRPr="004E4D0F">
        <w:rPr>
          <w:rFonts w:ascii="Arial" w:eastAsiaTheme="minorHAnsi" w:hAnsi="Arial" w:cs="Arial"/>
          <w:color w:val="00B1F1"/>
        </w:rPr>
        <w:t>[Physician name, MD]</w:t>
      </w:r>
    </w:p>
    <w:p w14:paraId="329D5C87" w14:textId="77777777" w:rsidR="007712C6" w:rsidRDefault="007712C6">
      <w:pPr>
        <w:spacing w:after="160" w:line="259" w:lineRule="auto"/>
        <w:rPr>
          <w:rFonts w:ascii="Arial" w:eastAsiaTheme="minorHAnsi" w:hAnsi="Arial" w:cs="Arial"/>
          <w:color w:val="00B1F1"/>
        </w:rPr>
      </w:pPr>
      <w:r>
        <w:rPr>
          <w:rFonts w:ascii="Arial" w:eastAsiaTheme="minorHAnsi" w:hAnsi="Arial" w:cs="Arial"/>
          <w:color w:val="00B1F1"/>
        </w:rPr>
        <w:br w:type="page"/>
      </w:r>
    </w:p>
    <w:p w14:paraId="455BC012" w14:textId="77777777" w:rsidR="00C20850" w:rsidRPr="004E4D0F" w:rsidRDefault="00C20850" w:rsidP="00AD3ACA">
      <w:pPr>
        <w:rPr>
          <w:rFonts w:ascii="Arial" w:eastAsiaTheme="minorHAnsi" w:hAnsi="Arial" w:cs="Arial"/>
          <w:color w:val="00B0F0"/>
        </w:rPr>
      </w:pPr>
    </w:p>
    <w:p w14:paraId="5A892B58" w14:textId="77777777" w:rsidR="00C20850" w:rsidRDefault="00C20850" w:rsidP="00C20850">
      <w:pPr>
        <w:spacing w:after="160" w:line="259" w:lineRule="auto"/>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07B13515" w14:textId="654A63BA" w:rsidR="009F73BE" w:rsidRDefault="009F73BE" w:rsidP="00C20850">
      <w:pPr>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available studies are included as links below. Please consider downloading and attaching the relevant studies to further support the submission of your LMN. </w:t>
      </w:r>
    </w:p>
    <w:p w14:paraId="56337B83" w14:textId="77777777" w:rsidR="00C20850" w:rsidRPr="00C20850" w:rsidRDefault="00C20850" w:rsidP="00C20850">
      <w:pPr>
        <w:rPr>
          <w:rFonts w:ascii="Arial" w:hAnsi="Arial" w:cs="Arial"/>
          <w:sz w:val="22"/>
          <w:szCs w:val="22"/>
        </w:rPr>
      </w:pPr>
    </w:p>
    <w:p w14:paraId="539058AD" w14:textId="726CE2AF" w:rsidR="00CB58C2" w:rsidRDefault="005C1548" w:rsidP="00CB58C2">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r>
        <w:rPr>
          <w:rStyle w:val="Hyperlink"/>
          <w:rFonts w:ascii="Arial" w:hAnsi="Arial" w:cs="Arial"/>
          <w:color w:val="auto"/>
          <w:kern w:val="0"/>
          <w:sz w:val="22"/>
          <w:szCs w:val="22"/>
          <w:u w:val="none"/>
        </w:rPr>
        <w:t>Retrospective Review on the Use of Acthar Gel in Patients with Uveitis (Nelson)</w:t>
      </w:r>
      <w:r w:rsidR="00CB58C2">
        <w:rPr>
          <w:rStyle w:val="Hyperlink"/>
          <w:rFonts w:ascii="Arial" w:hAnsi="Arial" w:cs="Arial"/>
          <w:color w:val="auto"/>
          <w:kern w:val="0"/>
          <w:sz w:val="22"/>
          <w:szCs w:val="22"/>
          <w:u w:val="none"/>
        </w:rPr>
        <w:t>:</w:t>
      </w:r>
      <w:r w:rsidR="007028DB">
        <w:rPr>
          <w:rStyle w:val="Hyperlink"/>
          <w:rFonts w:ascii="Arial" w:hAnsi="Arial" w:cs="Arial"/>
          <w:color w:val="auto"/>
          <w:kern w:val="0"/>
          <w:sz w:val="22"/>
          <w:szCs w:val="22"/>
          <w:u w:val="none"/>
        </w:rPr>
        <w:t xml:space="preserve"> </w:t>
      </w:r>
      <w:hyperlink r:id="rId12" w:history="1">
        <w:r w:rsidRPr="005C1548">
          <w:rPr>
            <w:rStyle w:val="Hyperlink"/>
            <w:rFonts w:ascii="Arial" w:hAnsi="Arial" w:cs="Arial"/>
            <w:b w:val="0"/>
            <w:bCs w:val="0"/>
            <w:i/>
            <w:iCs/>
            <w:kern w:val="0"/>
            <w:sz w:val="22"/>
            <w:szCs w:val="22"/>
          </w:rPr>
          <w:t xml:space="preserve">Retrospective Medical Record Review to Describe Use of Repository Corticotropin Injection Among </w:t>
        </w:r>
        <w:r w:rsidR="00892375">
          <w:rPr>
            <w:rStyle w:val="Hyperlink"/>
            <w:rFonts w:ascii="Arial" w:hAnsi="Arial" w:cs="Arial"/>
            <w:b w:val="0"/>
            <w:bCs w:val="0"/>
            <w:i/>
            <w:iCs/>
            <w:kern w:val="0"/>
            <w:sz w:val="22"/>
            <w:szCs w:val="22"/>
          </w:rPr>
          <w:t>P</w:t>
        </w:r>
        <w:r w:rsidRPr="005C1548">
          <w:rPr>
            <w:rStyle w:val="Hyperlink"/>
            <w:rFonts w:ascii="Arial" w:hAnsi="Arial" w:cs="Arial"/>
            <w:b w:val="0"/>
            <w:bCs w:val="0"/>
            <w:i/>
            <w:iCs/>
            <w:kern w:val="0"/>
            <w:sz w:val="22"/>
            <w:szCs w:val="22"/>
          </w:rPr>
          <w:t>atients with Uveitis in the United States</w:t>
        </w:r>
      </w:hyperlink>
    </w:p>
    <w:p w14:paraId="43F647EA" w14:textId="77777777" w:rsidR="005C1548" w:rsidRDefault="005C1548" w:rsidP="00CB58C2">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p>
    <w:p w14:paraId="40B270A6" w14:textId="6A140CD5" w:rsidR="005C1548" w:rsidRPr="005C1548" w:rsidRDefault="005C1548" w:rsidP="00CB58C2">
      <w:pPr>
        <w:pStyle w:val="Heading1"/>
        <w:shd w:val="clear" w:color="auto" w:fill="FFFFFF"/>
        <w:spacing w:before="0" w:beforeAutospacing="0" w:after="0" w:afterAutospacing="0" w:line="276" w:lineRule="atLeast"/>
        <w:rPr>
          <w:rStyle w:val="Hyperlink"/>
          <w:rFonts w:ascii="Arial" w:hAnsi="Arial" w:cs="Arial"/>
          <w:b w:val="0"/>
          <w:bCs w:val="0"/>
          <w:i/>
          <w:iCs/>
          <w:color w:val="auto"/>
          <w:kern w:val="0"/>
          <w:sz w:val="22"/>
          <w:szCs w:val="22"/>
          <w:u w:val="none"/>
        </w:rPr>
      </w:pPr>
      <w:r>
        <w:rPr>
          <w:rStyle w:val="Hyperlink"/>
          <w:rFonts w:ascii="Arial" w:hAnsi="Arial" w:cs="Arial"/>
          <w:color w:val="auto"/>
          <w:kern w:val="0"/>
          <w:sz w:val="22"/>
          <w:szCs w:val="22"/>
          <w:u w:val="none"/>
        </w:rPr>
        <w:t xml:space="preserve">Expert Panel Consensus on the Management of Acthar Gel for Non-Infectious Uveitis (Nguyen): </w:t>
      </w:r>
      <w:hyperlink r:id="rId13" w:history="1">
        <w:r w:rsidRPr="005C1548">
          <w:rPr>
            <w:rStyle w:val="Hyperlink"/>
            <w:rFonts w:ascii="Arial" w:hAnsi="Arial" w:cs="Arial"/>
            <w:b w:val="0"/>
            <w:bCs w:val="0"/>
            <w:i/>
            <w:iCs/>
            <w:kern w:val="0"/>
            <w:sz w:val="22"/>
            <w:szCs w:val="22"/>
          </w:rPr>
          <w:t>Management of Repository Corticotropin Injection Therapy for Non-Infectious Uveitis: A Delphi Study</w:t>
        </w:r>
      </w:hyperlink>
    </w:p>
    <w:p w14:paraId="5B2A63D8" w14:textId="7DA4B518" w:rsidR="009F73BE" w:rsidRPr="00DE17D4" w:rsidRDefault="009F73BE"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p>
    <w:p w14:paraId="2133D8AB" w14:textId="32C460E4" w:rsidR="00CB58C2" w:rsidRDefault="00CB58C2" w:rsidP="009941D0">
      <w:pPr>
        <w:tabs>
          <w:tab w:val="left" w:pos="1080"/>
        </w:tabs>
        <w:autoSpaceDE w:val="0"/>
        <w:autoSpaceDN w:val="0"/>
        <w:adjustRightInd w:val="0"/>
        <w:rPr>
          <w:rFonts w:ascii="Arial" w:hAnsi="Arial" w:cs="Arial"/>
          <w:b/>
          <w:iCs/>
          <w:color w:val="000000" w:themeColor="text1"/>
          <w:sz w:val="22"/>
          <w:szCs w:val="22"/>
        </w:rPr>
      </w:pPr>
      <w:r w:rsidRPr="009F73BE">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75A94BCF" wp14:editId="732FE8CB">
                <wp:simplePos x="0" y="0"/>
                <wp:positionH relativeFrom="column">
                  <wp:posOffset>-85725</wp:posOffset>
                </wp:positionH>
                <wp:positionV relativeFrom="paragraph">
                  <wp:posOffset>99695</wp:posOffset>
                </wp:positionV>
                <wp:extent cx="6953250" cy="62865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286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CF25" id="Rectangle 1" o:spid="_x0000_s1026" style="position:absolute;margin-left:-6.75pt;margin-top:7.85pt;width:54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" filled="f" strokecolor="black [3213]" strokeweight="1.5pt"/>
            </w:pict>
          </mc:Fallback>
        </mc:AlternateContent>
      </w:r>
    </w:p>
    <w:p w14:paraId="3D27C6DA" w14:textId="4D35BA2B" w:rsidR="00786393" w:rsidRPr="009941D0" w:rsidRDefault="003A7818" w:rsidP="009941D0">
      <w:pPr>
        <w:tabs>
          <w:tab w:val="left" w:pos="1080"/>
        </w:tabs>
        <w:autoSpaceDE w:val="0"/>
        <w:autoSpaceDN w:val="0"/>
        <w:adjustRightInd w:val="0"/>
        <w:rPr>
          <w:rFonts w:ascii="Arial" w:hAnsi="Arial" w:cs="Arial"/>
          <w:b/>
          <w:iCs/>
          <w:color w:val="000000" w:themeColor="text1"/>
          <w:sz w:val="22"/>
          <w:szCs w:val="22"/>
        </w:rPr>
      </w:pPr>
      <w:r>
        <w:rPr>
          <w:rFonts w:ascii="Arial" w:hAnsi="Arial" w:cs="Arial"/>
          <w:b/>
          <w:iCs/>
          <w:color w:val="000000" w:themeColor="text1"/>
          <w:sz w:val="22"/>
          <w:szCs w:val="22"/>
        </w:rPr>
        <w:t>S</w:t>
      </w:r>
      <w:r w:rsidR="00786393" w:rsidRPr="009941D0">
        <w:rPr>
          <w:rFonts w:ascii="Arial" w:hAnsi="Arial" w:cs="Arial"/>
          <w:b/>
          <w:iCs/>
          <w:color w:val="000000" w:themeColor="text1"/>
          <w:sz w:val="22"/>
          <w:szCs w:val="22"/>
        </w:rPr>
        <w:t>tudy limitations: The efficacy and safety results discussed may not be representative of the overall patient population. The clinical outcomes for the patients discussed may not be solely attributab</w:t>
      </w:r>
      <w:r w:rsidR="009941D0" w:rsidRPr="009941D0">
        <w:rPr>
          <w:rFonts w:ascii="Arial" w:hAnsi="Arial" w:cs="Arial"/>
          <w:b/>
          <w:iCs/>
          <w:color w:val="000000" w:themeColor="text1"/>
          <w:sz w:val="22"/>
          <w:szCs w:val="22"/>
        </w:rPr>
        <w:t>le to Acthar Gel.</w:t>
      </w:r>
    </w:p>
    <w:p w14:paraId="57E91000" w14:textId="77777777" w:rsidR="00786393" w:rsidRPr="009941D0" w:rsidRDefault="00786393" w:rsidP="00793967">
      <w:pPr>
        <w:autoSpaceDE w:val="0"/>
        <w:autoSpaceDN w:val="0"/>
        <w:adjustRightInd w:val="0"/>
        <w:rPr>
          <w:rFonts w:ascii="Arial" w:hAnsi="Arial" w:cs="Arial"/>
          <w:b/>
          <w:iCs/>
          <w:color w:val="000000" w:themeColor="text1"/>
          <w:sz w:val="22"/>
          <w:szCs w:val="22"/>
        </w:rPr>
      </w:pPr>
    </w:p>
    <w:p w14:paraId="6B0ADB00" w14:textId="77777777" w:rsidR="00CB58C2" w:rsidRPr="00DF78DC" w:rsidRDefault="00CB58C2" w:rsidP="00793967">
      <w:pPr>
        <w:tabs>
          <w:tab w:val="left" w:pos="2344"/>
        </w:tabs>
        <w:spacing w:after="120"/>
        <w:rPr>
          <w:rFonts w:ascii="Arial" w:hAnsi="Arial" w:cs="Arial"/>
          <w:sz w:val="12"/>
          <w:szCs w:val="12"/>
          <w:u w:val="single"/>
        </w:rPr>
      </w:pPr>
    </w:p>
    <w:p w14:paraId="5A05BC68" w14:textId="32C5D861"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2919D0AD" w14:textId="7436F0E3" w:rsidR="00793967" w:rsidRPr="000E5EE1" w:rsidRDefault="00793967" w:rsidP="00793967">
      <w:pPr>
        <w:pStyle w:val="ListParagraph"/>
        <w:numPr>
          <w:ilvl w:val="1"/>
          <w:numId w:val="4"/>
        </w:numPr>
        <w:spacing w:after="120" w:line="240" w:lineRule="auto"/>
        <w:contextualSpacing w:val="0"/>
        <w:rPr>
          <w:rFonts w:ascii="Arial" w:hAnsi="Arial" w:cs="Arial"/>
        </w:rPr>
      </w:pPr>
      <w:r w:rsidRPr="000E5EE1">
        <w:rPr>
          <w:rFonts w:ascii="Arial" w:hAnsi="Arial" w:cs="Arial"/>
        </w:rPr>
        <w:t>Acthar</w:t>
      </w:r>
      <w:r w:rsidRPr="000E5EE1">
        <w:rPr>
          <w:rFonts w:ascii="Arial" w:hAnsi="Arial" w:cs="Arial"/>
          <w:vertAlign w:val="superscript"/>
        </w:rPr>
        <w:t>®</w:t>
      </w:r>
      <w:r w:rsidRPr="000E5EE1">
        <w:rPr>
          <w:rFonts w:ascii="Arial" w:hAnsi="Arial" w:cs="Arial"/>
        </w:rPr>
        <w:t xml:space="preserve"> Gel (repository corticotropin injection) is </w:t>
      </w:r>
      <w:r w:rsidR="004F0E19">
        <w:rPr>
          <w:rFonts w:ascii="Arial" w:hAnsi="Arial" w:cs="Arial"/>
        </w:rPr>
        <w:t>indicated for severe acute and chronic allergic and inflammatory processes involving the eye and its adnexa such as: keratitis, iritis, iridocyclitis, diffuse posterior uveitis and choroiditis, optic neuritis, chorioretinitis, anterior segment inflammation.</w:t>
      </w:r>
      <w:r w:rsidRPr="000E5EE1">
        <w:rPr>
          <w:rFonts w:ascii="Arial" w:hAnsi="Arial" w:cs="Arial"/>
          <w:vertAlign w:val="superscript"/>
        </w:rPr>
        <w:t>1</w:t>
      </w:r>
    </w:p>
    <w:p w14:paraId="5E675017" w14:textId="1C30CE2B" w:rsidR="00793967" w:rsidRPr="00393812" w:rsidRDefault="00BB10B8" w:rsidP="00793967">
      <w:pPr>
        <w:pStyle w:val="ListParagraph"/>
        <w:numPr>
          <w:ilvl w:val="1"/>
          <w:numId w:val="4"/>
        </w:numPr>
        <w:spacing w:after="240" w:line="257" w:lineRule="auto"/>
        <w:rPr>
          <w:rFonts w:ascii="Arial" w:hAnsi="Arial" w:cs="Arial"/>
        </w:rPr>
      </w:pPr>
      <w:r>
        <w:rPr>
          <w:rFonts w:ascii="Arial" w:hAnsi="Arial" w:cs="Arial"/>
        </w:rPr>
        <w:t>I</w:t>
      </w:r>
      <w:r w:rsidRPr="000E5EE1">
        <w:rPr>
          <w:rFonts w:ascii="Arial" w:hAnsi="Arial" w:cs="Arial"/>
        </w:rPr>
        <w:t xml:space="preserve">n </w:t>
      </w:r>
      <w:r w:rsidRPr="000E5EE1">
        <w:rPr>
          <w:rFonts w:ascii="Arial" w:hAnsi="Arial" w:cs="Arial"/>
          <w:i/>
          <w:iCs/>
        </w:rPr>
        <w:t>in vitro</w:t>
      </w:r>
      <w:r w:rsidRPr="000E5EE1">
        <w:rPr>
          <w:rFonts w:ascii="Arial" w:hAnsi="Arial" w:cs="Arial"/>
        </w:rPr>
        <w:t xml:space="preserve"> and pharmacodynamic studies</w:t>
      </w:r>
      <w:r>
        <w:rPr>
          <w:rFonts w:ascii="Arial" w:hAnsi="Arial" w:cs="Arial"/>
        </w:rPr>
        <w:t>,</w:t>
      </w:r>
      <w:r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Pr>
          <w:rFonts w:ascii="Arial" w:hAnsi="Arial" w:cs="Arial"/>
        </w:rPr>
        <w:t>. The</w:t>
      </w:r>
      <w:r w:rsidR="00793967" w:rsidRPr="000E5EE1">
        <w:rPr>
          <w:rFonts w:ascii="Arial" w:hAnsi="Arial" w:cs="Arial"/>
        </w:rPr>
        <w:t xml:space="preserve"> exact mechanism of action requires further investigation and the relationship to clinical benefit is unknown</w:t>
      </w:r>
      <w:r w:rsidR="00447B01">
        <w:rPr>
          <w:rFonts w:ascii="Arial" w:hAnsi="Arial" w:cs="Arial"/>
        </w:rPr>
        <w:t>.</w:t>
      </w:r>
      <w:r w:rsidR="00793967" w:rsidRPr="000E5EE1">
        <w:rPr>
          <w:rFonts w:ascii="Arial" w:hAnsi="Arial" w:cs="Arial"/>
          <w:vertAlign w:val="superscript"/>
        </w:rPr>
        <w:t>2-7</w:t>
      </w:r>
    </w:p>
    <w:p w14:paraId="3C787AFE" w14:textId="77777777" w:rsidR="00793967" w:rsidRPr="000E5EE1" w:rsidRDefault="00793967" w:rsidP="00793967">
      <w:pPr>
        <w:rPr>
          <w:rFonts w:ascii="Arial" w:hAnsi="Arial" w:cs="Arial"/>
          <w:b/>
          <w:bCs/>
          <w:iCs/>
          <w:sz w:val="22"/>
          <w:szCs w:val="22"/>
        </w:rPr>
      </w:pPr>
      <w:r w:rsidRPr="000E5EE1">
        <w:rPr>
          <w:rFonts w:ascii="Arial" w:hAnsi="Arial" w:cs="Arial"/>
          <w:b/>
          <w:bCs/>
          <w:iCs/>
          <w:sz w:val="22"/>
          <w:szCs w:val="22"/>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751326AE" w14:textId="77777777" w:rsidR="00793967" w:rsidRPr="000E5EE1" w:rsidRDefault="00793967" w:rsidP="00793967">
      <w:pPr>
        <w:spacing w:line="256" w:lineRule="auto"/>
        <w:rPr>
          <w:rFonts w:ascii="Arial" w:hAnsi="Arial" w:cs="Arial"/>
        </w:rPr>
      </w:pPr>
    </w:p>
    <w:p w14:paraId="47BDE7E7" w14:textId="77777777" w:rsidR="000D184C" w:rsidRDefault="000D184C" w:rsidP="00793967">
      <w:pPr>
        <w:rPr>
          <w:rFonts w:ascii="Arial" w:hAnsi="Arial" w:cs="Arial"/>
          <w:b/>
          <w:sz w:val="18"/>
          <w:szCs w:val="18"/>
        </w:rPr>
      </w:pPr>
    </w:p>
    <w:p w14:paraId="6863F663" w14:textId="77777777" w:rsidR="000D184C" w:rsidRDefault="000D184C" w:rsidP="00793967">
      <w:pPr>
        <w:rPr>
          <w:rFonts w:ascii="Arial" w:hAnsi="Arial" w:cs="Arial"/>
          <w:b/>
          <w:sz w:val="18"/>
          <w:szCs w:val="18"/>
        </w:rPr>
      </w:pPr>
    </w:p>
    <w:p w14:paraId="19B66F48" w14:textId="77777777" w:rsidR="0040606D" w:rsidRDefault="0040606D" w:rsidP="0040606D">
      <w:pPr>
        <w:rPr>
          <w:rFonts w:ascii="Arial" w:hAnsi="Arial" w:cs="Arial"/>
          <w:b/>
          <w:i/>
          <w:color w:val="000000" w:themeColor="text1"/>
          <w:sz w:val="22"/>
          <w:szCs w:val="22"/>
        </w:rPr>
      </w:pPr>
      <w:r w:rsidRPr="00393812">
        <w:rPr>
          <w:rFonts w:ascii="Arial" w:hAnsi="Arial" w:cs="Arial"/>
          <w:b/>
          <w:sz w:val="18"/>
          <w:szCs w:val="18"/>
        </w:rPr>
        <w:t xml:space="preserve">References: 1. </w:t>
      </w:r>
      <w:r w:rsidRPr="00393812">
        <w:rPr>
          <w:rFonts w:ascii="Arial" w:hAnsi="Arial" w:cs="Arial"/>
          <w:sz w:val="18"/>
          <w:szCs w:val="18"/>
        </w:rPr>
        <w:t>Acthar® Gel (repository corticotropin injection) [prescribing information]. Mallinckrodt ARD LLC.</w:t>
      </w:r>
      <w:r>
        <w:rPr>
          <w:rFonts w:ascii="Arial" w:hAnsi="Arial" w:cs="Arial"/>
          <w:sz w:val="18"/>
          <w:szCs w:val="18"/>
        </w:rPr>
        <w:t xml:space="preserve"> 2024.</w:t>
      </w:r>
      <w:r w:rsidRPr="00393812">
        <w:rPr>
          <w:rFonts w:ascii="Arial" w:hAnsi="Arial" w:cs="Arial"/>
          <w:sz w:val="18"/>
          <w:szCs w:val="18"/>
        </w:rPr>
        <w:t xml:space="preserve"> </w:t>
      </w:r>
      <w:r w:rsidRPr="00BF142D">
        <w:rPr>
          <w:rFonts w:ascii="Arial" w:hAnsi="Arial" w:cs="Arial"/>
          <w:b/>
          <w:bCs/>
          <w:sz w:val="18"/>
          <w:szCs w:val="18"/>
        </w:rPr>
        <w:t>2.</w:t>
      </w:r>
      <w:r w:rsidRPr="00393812">
        <w:rPr>
          <w:rFonts w:ascii="Arial" w:hAnsi="Arial" w:cs="Arial"/>
          <w:sz w:val="18"/>
          <w:szCs w:val="18"/>
        </w:rPr>
        <w:t xml:space="preserve"> Catania A, Lonati C, Sordi A, Carlin A, Leonardi P, Gatti S. The melanocortin system in control of inflammation. </w:t>
      </w:r>
      <w:r w:rsidRPr="00393812">
        <w:rPr>
          <w:rFonts w:ascii="Arial" w:hAnsi="Arial" w:cs="Arial"/>
          <w:i/>
          <w:iCs/>
          <w:sz w:val="18"/>
          <w:szCs w:val="18"/>
        </w:rPr>
        <w:t>Scientific</w:t>
      </w:r>
      <w:r>
        <w:rPr>
          <w:rFonts w:ascii="Arial" w:hAnsi="Arial" w:cs="Arial"/>
          <w:i/>
          <w:iCs/>
          <w:sz w:val="18"/>
          <w:szCs w:val="18"/>
        </w:rPr>
        <w:t xml:space="preserve"> </w:t>
      </w:r>
      <w:r w:rsidRPr="00393812">
        <w:rPr>
          <w:rFonts w:ascii="Arial" w:hAnsi="Arial" w:cs="Arial"/>
          <w:i/>
          <w:iCs/>
          <w:sz w:val="18"/>
          <w:szCs w:val="18"/>
        </w:rPr>
        <w:t>World</w:t>
      </w:r>
      <w:r>
        <w:rPr>
          <w:rFonts w:ascii="Arial" w:hAnsi="Arial" w:cs="Arial"/>
          <w:i/>
          <w:iCs/>
          <w:sz w:val="18"/>
          <w:szCs w:val="18"/>
        </w:rPr>
        <w:t xml:space="preserve"> </w:t>
      </w:r>
      <w:r w:rsidRPr="00393812">
        <w:rPr>
          <w:rFonts w:ascii="Arial" w:hAnsi="Arial" w:cs="Arial"/>
          <w:i/>
          <w:iCs/>
          <w:sz w:val="18"/>
          <w:szCs w:val="18"/>
        </w:rPr>
        <w:t>Journal.</w:t>
      </w:r>
      <w:r w:rsidRPr="00393812">
        <w:rPr>
          <w:rFonts w:ascii="Arial" w:hAnsi="Arial" w:cs="Arial"/>
          <w:sz w:val="18"/>
          <w:szCs w:val="18"/>
        </w:rPr>
        <w:t xml:space="preserve"> 2010;10:1840-1853. </w:t>
      </w:r>
      <w:r w:rsidRPr="00BF142D">
        <w:rPr>
          <w:rFonts w:ascii="Arial" w:hAnsi="Arial" w:cs="Arial"/>
          <w:b/>
          <w:bCs/>
          <w:sz w:val="18"/>
          <w:szCs w:val="18"/>
        </w:rPr>
        <w:t>3.</w:t>
      </w:r>
      <w:r w:rsidRPr="00393812">
        <w:rPr>
          <w:rFonts w:ascii="Arial" w:hAnsi="Arial" w:cs="Arial"/>
          <w:sz w:val="18"/>
          <w:szCs w:val="18"/>
        </w:rPr>
        <w:t xml:space="preserve"> Huang YJ, Galen K, Zweifel B, Brooks LR, Wright AD. Distinct binding and signaling activity of Acthar Gel compared to other melanocortin receptor agonists. </w:t>
      </w:r>
      <w:r w:rsidRPr="00393812">
        <w:rPr>
          <w:rFonts w:ascii="Arial" w:hAnsi="Arial" w:cs="Arial"/>
          <w:i/>
          <w:iCs/>
          <w:sz w:val="18"/>
          <w:szCs w:val="18"/>
        </w:rPr>
        <w:t>J Recept Signal Transduct Res</w:t>
      </w:r>
      <w:r w:rsidRPr="00393812">
        <w:rPr>
          <w:rFonts w:ascii="Arial" w:hAnsi="Arial" w:cs="Arial"/>
          <w:sz w:val="18"/>
          <w:szCs w:val="18"/>
        </w:rPr>
        <w:t xml:space="preserve">. 2020;1-9. doi:10.1080/10799893.2020.1818094. </w:t>
      </w:r>
      <w:r>
        <w:rPr>
          <w:rFonts w:ascii="Arial" w:hAnsi="Arial" w:cs="Arial"/>
          <w:sz w:val="18"/>
          <w:szCs w:val="18"/>
        </w:rPr>
        <w:t xml:space="preserve">  </w:t>
      </w:r>
      <w:r w:rsidRPr="00BF142D">
        <w:rPr>
          <w:rFonts w:ascii="Arial" w:hAnsi="Arial" w:cs="Arial"/>
          <w:b/>
          <w:bCs/>
          <w:sz w:val="18"/>
          <w:szCs w:val="18"/>
        </w:rPr>
        <w:t>4.</w:t>
      </w:r>
      <w:r w:rsidRPr="00393812">
        <w:rPr>
          <w:rFonts w:ascii="Arial" w:hAnsi="Arial" w:cs="Arial"/>
          <w:sz w:val="18"/>
          <w:szCs w:val="18"/>
        </w:rPr>
        <w:t xml:space="preserve"> Olsen NJ, Decker DA, Higgins P, et al. Direct effects of HP Acthar Gel on human B lymphocyte activation in vitro. </w:t>
      </w:r>
      <w:r w:rsidRPr="00393812">
        <w:rPr>
          <w:rFonts w:ascii="Arial" w:hAnsi="Arial" w:cs="Arial"/>
          <w:i/>
          <w:iCs/>
          <w:sz w:val="18"/>
          <w:szCs w:val="18"/>
        </w:rPr>
        <w:t>Arthritis Res Ther.</w:t>
      </w:r>
      <w:r w:rsidRPr="00393812">
        <w:rPr>
          <w:rFonts w:ascii="Arial" w:hAnsi="Arial" w:cs="Arial"/>
          <w:sz w:val="18"/>
          <w:szCs w:val="18"/>
        </w:rPr>
        <w:t xml:space="preserve"> 2015;17:300. </w:t>
      </w:r>
      <w:r w:rsidRPr="00936E5B">
        <w:rPr>
          <w:rFonts w:ascii="Arial" w:hAnsi="Arial" w:cs="Arial"/>
          <w:b/>
          <w:bCs/>
          <w:sz w:val="18"/>
          <w:szCs w:val="18"/>
        </w:rPr>
        <w:t>5.</w:t>
      </w:r>
      <w:r w:rsidRPr="00936E5B">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936E5B">
        <w:rPr>
          <w:rFonts w:ascii="Arial" w:hAnsi="Arial" w:cs="Arial"/>
          <w:i/>
          <w:iCs/>
          <w:sz w:val="18"/>
          <w:szCs w:val="18"/>
        </w:rPr>
        <w:t>Mult Scler J.</w:t>
      </w:r>
      <w:r w:rsidRPr="00936E5B">
        <w:rPr>
          <w:rFonts w:ascii="Arial" w:hAnsi="Arial" w:cs="Arial"/>
          <w:sz w:val="18"/>
          <w:szCs w:val="18"/>
        </w:rPr>
        <w:t xml:space="preserve"> 2017;23:(suppl 3):777</w:t>
      </w:r>
      <w:r>
        <w:rPr>
          <w:rFonts w:ascii="Arial" w:hAnsi="Arial" w:cs="Arial"/>
          <w:sz w:val="18"/>
          <w:szCs w:val="18"/>
        </w:rPr>
        <w:t xml:space="preserve">. </w:t>
      </w:r>
      <w:r>
        <w:rPr>
          <w:rFonts w:ascii="Arial" w:hAnsi="Arial" w:cs="Arial"/>
          <w:b/>
          <w:bCs/>
          <w:sz w:val="18"/>
          <w:szCs w:val="18"/>
        </w:rPr>
        <w:t>6</w:t>
      </w:r>
      <w:r w:rsidRPr="00BF142D">
        <w:rPr>
          <w:rFonts w:ascii="Arial" w:hAnsi="Arial" w:cs="Arial"/>
          <w:b/>
          <w:bCs/>
          <w:sz w:val="18"/>
          <w:szCs w:val="18"/>
        </w:rPr>
        <w:t>.</w:t>
      </w:r>
      <w:r w:rsidRPr="00393812">
        <w:rPr>
          <w:rFonts w:ascii="Arial" w:hAnsi="Arial" w:cs="Arial"/>
          <w:sz w:val="18"/>
          <w:szCs w:val="18"/>
        </w:rPr>
        <w:t xml:space="preserve"> Benko AL, McAloose CA, Becker PM, Wright D, Sunyer T, Kawasawa YI, Olsen NJ, Kovacs WJ. Repository corticotrophin injection exerts direct acute effects on human B cell gene expression distinct from the actions of glucocorticoids. </w:t>
      </w:r>
      <w:r w:rsidRPr="00393812">
        <w:rPr>
          <w:rFonts w:ascii="Arial" w:hAnsi="Arial" w:cs="Arial"/>
          <w:i/>
          <w:iCs/>
          <w:sz w:val="18"/>
          <w:szCs w:val="18"/>
        </w:rPr>
        <w:t>Clin Exp Immunol</w:t>
      </w:r>
      <w:r w:rsidRPr="00393812">
        <w:rPr>
          <w:rFonts w:ascii="Arial" w:hAnsi="Arial" w:cs="Arial"/>
          <w:sz w:val="18"/>
          <w:szCs w:val="18"/>
        </w:rPr>
        <w:t>. 2018;192(1):68</w:t>
      </w:r>
      <w:r w:rsidRPr="00393812">
        <w:rPr>
          <w:rFonts w:ascii="Cambria Math" w:hAnsi="Cambria Math" w:cs="Cambria Math"/>
          <w:sz w:val="18"/>
          <w:szCs w:val="18"/>
        </w:rPr>
        <w:t>‐</w:t>
      </w:r>
      <w:r w:rsidRPr="00393812">
        <w:rPr>
          <w:rFonts w:ascii="Arial" w:hAnsi="Arial" w:cs="Arial"/>
          <w:sz w:val="18"/>
          <w:szCs w:val="18"/>
        </w:rPr>
        <w:t>81.</w:t>
      </w:r>
      <w:r>
        <w:rPr>
          <w:rFonts w:ascii="Arial" w:hAnsi="Arial" w:cs="Arial"/>
          <w:sz w:val="18"/>
          <w:szCs w:val="18"/>
        </w:rPr>
        <w:t xml:space="preserve"> </w:t>
      </w:r>
      <w:r>
        <w:rPr>
          <w:rFonts w:ascii="Arial" w:hAnsi="Arial" w:cs="Arial"/>
          <w:b/>
          <w:bCs/>
          <w:sz w:val="18"/>
          <w:szCs w:val="18"/>
        </w:rPr>
        <w:t>7</w:t>
      </w:r>
      <w:r w:rsidRPr="00C1131B">
        <w:rPr>
          <w:rFonts w:ascii="Arial" w:hAnsi="Arial" w:cs="Arial"/>
          <w:b/>
          <w:bCs/>
          <w:sz w:val="18"/>
          <w:szCs w:val="18"/>
        </w:rPr>
        <w:t>.</w:t>
      </w:r>
      <w:r>
        <w:rPr>
          <w:rFonts w:ascii="Arial" w:hAnsi="Arial" w:cs="Arial"/>
          <w:sz w:val="18"/>
          <w:szCs w:val="18"/>
        </w:rPr>
        <w:t xml:space="preserve"> Benko AL, Wright AD, Sunyer T, Olsen NJ, Kovacs WJ. Individual pituitary neuropeptides do not recapitulate the effects of repository corticotropin [Acthar</w:t>
      </w:r>
      <w:r w:rsidRPr="00C1131B">
        <w:rPr>
          <w:rFonts w:ascii="Arial" w:hAnsi="Arial" w:cs="Arial"/>
          <w:sz w:val="18"/>
          <w:szCs w:val="18"/>
          <w:vertAlign w:val="superscript"/>
        </w:rPr>
        <w:t>®</w:t>
      </w:r>
      <w:r>
        <w:rPr>
          <w:rFonts w:ascii="Arial" w:hAnsi="Arial" w:cs="Arial"/>
          <w:sz w:val="18"/>
          <w:szCs w:val="18"/>
        </w:rPr>
        <w:t xml:space="preserve">] on human B cells in vitro. </w:t>
      </w:r>
      <w:r w:rsidRPr="00C1131B">
        <w:rPr>
          <w:rFonts w:ascii="Arial" w:hAnsi="Arial" w:cs="Arial"/>
          <w:i/>
          <w:iCs/>
          <w:sz w:val="18"/>
          <w:szCs w:val="18"/>
        </w:rPr>
        <w:t>J Neuroimmuno</w:t>
      </w:r>
      <w:r>
        <w:rPr>
          <w:rFonts w:ascii="Arial" w:hAnsi="Arial" w:cs="Arial"/>
          <w:i/>
          <w:iCs/>
          <w:sz w:val="18"/>
          <w:szCs w:val="18"/>
        </w:rPr>
        <w:t>l</w:t>
      </w:r>
      <w:r>
        <w:rPr>
          <w:rFonts w:ascii="Arial" w:hAnsi="Arial" w:cs="Arial"/>
          <w:sz w:val="18"/>
          <w:szCs w:val="18"/>
        </w:rPr>
        <w:t>. 2021;353:577522.</w:t>
      </w:r>
    </w:p>
    <w:p w14:paraId="378195D5" w14:textId="77777777" w:rsidR="00793967" w:rsidRDefault="00793967" w:rsidP="009F73BE">
      <w:pPr>
        <w:autoSpaceDE w:val="0"/>
        <w:autoSpaceDN w:val="0"/>
        <w:adjustRightInd w:val="0"/>
        <w:jc w:val="center"/>
        <w:rPr>
          <w:rFonts w:ascii="Arial" w:hAnsi="Arial" w:cs="Arial"/>
          <w:b/>
          <w:i/>
          <w:color w:val="000000" w:themeColor="text1"/>
          <w:sz w:val="22"/>
          <w:szCs w:val="22"/>
        </w:rPr>
      </w:pPr>
    </w:p>
    <w:p w14:paraId="13A63AD3" w14:textId="77777777" w:rsidR="000D184C" w:rsidRDefault="000D184C" w:rsidP="009F73BE">
      <w:pPr>
        <w:autoSpaceDE w:val="0"/>
        <w:autoSpaceDN w:val="0"/>
        <w:adjustRightInd w:val="0"/>
        <w:jc w:val="center"/>
        <w:rPr>
          <w:rFonts w:ascii="Arial" w:hAnsi="Arial" w:cs="Arial"/>
          <w:b/>
          <w:i/>
          <w:color w:val="000000" w:themeColor="text1"/>
          <w:sz w:val="22"/>
          <w:szCs w:val="22"/>
        </w:rPr>
      </w:pPr>
    </w:p>
    <w:p w14:paraId="6CA40F1B" w14:textId="643C8361"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391F7975" w14:textId="77777777" w:rsidR="00A97D0E" w:rsidRDefault="00A97D0E" w:rsidP="009F73BE">
      <w:pPr>
        <w:rPr>
          <w:rFonts w:ascii="Arial" w:hAnsi="Arial" w:cs="Arial"/>
          <w:color w:val="353535"/>
          <w:sz w:val="16"/>
          <w:szCs w:val="16"/>
        </w:rPr>
      </w:pPr>
    </w:p>
    <w:p w14:paraId="34368C19" w14:textId="77777777" w:rsidR="00DF78DC" w:rsidRDefault="00DF78DC" w:rsidP="009F73BE">
      <w:pPr>
        <w:rPr>
          <w:rFonts w:ascii="Arial" w:hAnsi="Arial" w:cs="Arial"/>
          <w:color w:val="353535"/>
          <w:sz w:val="16"/>
          <w:szCs w:val="16"/>
        </w:rPr>
      </w:pPr>
    </w:p>
    <w:p w14:paraId="1D7624BD" w14:textId="77777777" w:rsidR="00DF78DC" w:rsidRDefault="00DF78DC" w:rsidP="009F73BE">
      <w:pPr>
        <w:rPr>
          <w:rFonts w:ascii="Arial" w:hAnsi="Arial" w:cs="Arial"/>
          <w:color w:val="353535"/>
          <w:sz w:val="16"/>
          <w:szCs w:val="16"/>
        </w:rPr>
      </w:pPr>
    </w:p>
    <w:p w14:paraId="4866E90A" w14:textId="77777777" w:rsidR="00DF78DC" w:rsidRDefault="00DF78DC" w:rsidP="009F73BE">
      <w:pPr>
        <w:rPr>
          <w:rFonts w:ascii="Arial" w:hAnsi="Arial" w:cs="Arial"/>
          <w:color w:val="353535"/>
          <w:sz w:val="16"/>
          <w:szCs w:val="16"/>
        </w:rPr>
      </w:pPr>
    </w:p>
    <w:p w14:paraId="61C0EFE2" w14:textId="77777777" w:rsidR="00CB58C2" w:rsidRDefault="00CB58C2" w:rsidP="009F73BE">
      <w:pPr>
        <w:rPr>
          <w:rFonts w:ascii="Arial" w:hAnsi="Arial" w:cs="Arial"/>
          <w:color w:val="353535"/>
          <w:sz w:val="16"/>
          <w:szCs w:val="16"/>
        </w:rPr>
      </w:pPr>
    </w:p>
    <w:p w14:paraId="63829023" w14:textId="28982383"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9029B6">
        <w:rPr>
          <w:rFonts w:ascii="Arial" w:hAnsi="Arial" w:cs="Arial"/>
          <w:color w:val="353535"/>
          <w:sz w:val="16"/>
          <w:szCs w:val="16"/>
        </w:rPr>
        <w:t>4</w:t>
      </w:r>
      <w:r w:rsidR="005C1548">
        <w:rPr>
          <w:rFonts w:ascii="Arial" w:hAnsi="Arial" w:cs="Arial"/>
          <w:color w:val="353535"/>
          <w:sz w:val="16"/>
          <w:szCs w:val="16"/>
        </w:rPr>
        <w:t>6</w:t>
      </w:r>
      <w:r w:rsidRPr="00997CB7">
        <w:rPr>
          <w:rFonts w:ascii="Arial" w:hAnsi="Arial" w:cs="Arial"/>
          <w:sz w:val="16"/>
          <w:szCs w:val="16"/>
        </w:rPr>
        <w:t xml:space="preserve"> </w:t>
      </w:r>
      <w:r>
        <w:rPr>
          <w:rFonts w:ascii="Arial" w:hAnsi="Arial" w:cs="Arial"/>
          <w:color w:val="353535"/>
          <w:sz w:val="16"/>
          <w:szCs w:val="16"/>
        </w:rPr>
        <w:t>0</w:t>
      </w:r>
      <w:r w:rsidR="0040606D">
        <w:rPr>
          <w:rFonts w:ascii="Arial" w:hAnsi="Arial" w:cs="Arial"/>
          <w:color w:val="353535"/>
          <w:sz w:val="16"/>
          <w:szCs w:val="16"/>
        </w:rPr>
        <w:t>4</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DD5137">
      <w:footerReference w:type="default" r:id="rId14"/>
      <w:footerReference w:type="first" r:id="rId15"/>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615D5" w14:textId="77777777" w:rsidR="007C3CE3" w:rsidRDefault="007C3CE3" w:rsidP="00B561C6">
      <w:r>
        <w:separator/>
      </w:r>
    </w:p>
  </w:endnote>
  <w:endnote w:type="continuationSeparator" w:id="0">
    <w:p w14:paraId="2160CEC5" w14:textId="77777777" w:rsidR="007C3CE3" w:rsidRDefault="007C3CE3"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7D3B1" w14:textId="77777777" w:rsidR="007C3CE3" w:rsidRDefault="007C3CE3" w:rsidP="00B561C6">
      <w:r>
        <w:separator/>
      </w:r>
    </w:p>
  </w:footnote>
  <w:footnote w:type="continuationSeparator" w:id="0">
    <w:p w14:paraId="160ED970" w14:textId="77777777" w:rsidR="007C3CE3" w:rsidRDefault="007C3CE3"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315217">
    <w:abstractNumId w:val="21"/>
  </w:num>
  <w:num w:numId="2" w16cid:durableId="1408838873">
    <w:abstractNumId w:val="38"/>
  </w:num>
  <w:num w:numId="3" w16cid:durableId="1208879021">
    <w:abstractNumId w:val="9"/>
  </w:num>
  <w:num w:numId="4" w16cid:durableId="166141605">
    <w:abstractNumId w:val="7"/>
  </w:num>
  <w:num w:numId="5" w16cid:durableId="946549441">
    <w:abstractNumId w:val="18"/>
  </w:num>
  <w:num w:numId="6" w16cid:durableId="1118452471">
    <w:abstractNumId w:val="40"/>
  </w:num>
  <w:num w:numId="7" w16cid:durableId="499083784">
    <w:abstractNumId w:val="27"/>
  </w:num>
  <w:num w:numId="8" w16cid:durableId="396559053">
    <w:abstractNumId w:val="16"/>
  </w:num>
  <w:num w:numId="9" w16cid:durableId="261424827">
    <w:abstractNumId w:val="33"/>
  </w:num>
  <w:num w:numId="10" w16cid:durableId="187372185">
    <w:abstractNumId w:val="3"/>
  </w:num>
  <w:num w:numId="11" w16cid:durableId="1019501859">
    <w:abstractNumId w:val="28"/>
  </w:num>
  <w:num w:numId="12" w16cid:durableId="716124563">
    <w:abstractNumId w:val="12"/>
  </w:num>
  <w:num w:numId="13" w16cid:durableId="1062750649">
    <w:abstractNumId w:val="8"/>
  </w:num>
  <w:num w:numId="14" w16cid:durableId="2032142824">
    <w:abstractNumId w:val="32"/>
  </w:num>
  <w:num w:numId="15" w16cid:durableId="1237785174">
    <w:abstractNumId w:val="1"/>
  </w:num>
  <w:num w:numId="16" w16cid:durableId="931552480">
    <w:abstractNumId w:val="2"/>
  </w:num>
  <w:num w:numId="17" w16cid:durableId="1664772439">
    <w:abstractNumId w:val="34"/>
  </w:num>
  <w:num w:numId="18" w16cid:durableId="2056389100">
    <w:abstractNumId w:val="30"/>
  </w:num>
  <w:num w:numId="19" w16cid:durableId="1313407320">
    <w:abstractNumId w:val="0"/>
  </w:num>
  <w:num w:numId="20" w16cid:durableId="286471017">
    <w:abstractNumId w:val="6"/>
  </w:num>
  <w:num w:numId="21" w16cid:durableId="1078138772">
    <w:abstractNumId w:val="36"/>
  </w:num>
  <w:num w:numId="22" w16cid:durableId="756630767">
    <w:abstractNumId w:val="14"/>
  </w:num>
  <w:num w:numId="23" w16cid:durableId="1062023582">
    <w:abstractNumId w:val="37"/>
  </w:num>
  <w:num w:numId="24" w16cid:durableId="1631084294">
    <w:abstractNumId w:val="29"/>
  </w:num>
  <w:num w:numId="25" w16cid:durableId="730076289">
    <w:abstractNumId w:val="25"/>
  </w:num>
  <w:num w:numId="26" w16cid:durableId="1470323335">
    <w:abstractNumId w:val="5"/>
  </w:num>
  <w:num w:numId="27" w16cid:durableId="467629013">
    <w:abstractNumId w:val="17"/>
  </w:num>
  <w:num w:numId="28" w16cid:durableId="972834654">
    <w:abstractNumId w:val="41"/>
  </w:num>
  <w:num w:numId="29" w16cid:durableId="806168699">
    <w:abstractNumId w:val="31"/>
  </w:num>
  <w:num w:numId="30" w16cid:durableId="334261416">
    <w:abstractNumId w:val="22"/>
  </w:num>
  <w:num w:numId="31" w16cid:durableId="533616189">
    <w:abstractNumId w:val="39"/>
  </w:num>
  <w:num w:numId="32" w16cid:durableId="141235342">
    <w:abstractNumId w:val="35"/>
  </w:num>
  <w:num w:numId="33" w16cid:durableId="2080244925">
    <w:abstractNumId w:val="20"/>
  </w:num>
  <w:num w:numId="34" w16cid:durableId="1717193205">
    <w:abstractNumId w:val="19"/>
  </w:num>
  <w:num w:numId="35" w16cid:durableId="797258190">
    <w:abstractNumId w:val="23"/>
  </w:num>
  <w:num w:numId="36" w16cid:durableId="1067875824">
    <w:abstractNumId w:val="11"/>
  </w:num>
  <w:num w:numId="37" w16cid:durableId="1230191592">
    <w:abstractNumId w:val="15"/>
  </w:num>
  <w:num w:numId="38" w16cid:durableId="245695212">
    <w:abstractNumId w:val="24"/>
  </w:num>
  <w:num w:numId="39" w16cid:durableId="1228611650">
    <w:abstractNumId w:val="26"/>
  </w:num>
  <w:num w:numId="40" w16cid:durableId="432476203">
    <w:abstractNumId w:val="13"/>
  </w:num>
  <w:num w:numId="41" w16cid:durableId="1511140925">
    <w:abstractNumId w:val="4"/>
  </w:num>
  <w:num w:numId="42" w16cid:durableId="816343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AA6"/>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184C"/>
    <w:rsid w:val="000D3B6A"/>
    <w:rsid w:val="000D45EB"/>
    <w:rsid w:val="000D4B54"/>
    <w:rsid w:val="000E38F2"/>
    <w:rsid w:val="000E44D5"/>
    <w:rsid w:val="000F1291"/>
    <w:rsid w:val="000F3310"/>
    <w:rsid w:val="000F6DEC"/>
    <w:rsid w:val="001038FB"/>
    <w:rsid w:val="00105CA0"/>
    <w:rsid w:val="00106D5A"/>
    <w:rsid w:val="00107810"/>
    <w:rsid w:val="001119CB"/>
    <w:rsid w:val="00111FF3"/>
    <w:rsid w:val="00115B05"/>
    <w:rsid w:val="00116183"/>
    <w:rsid w:val="00120A1E"/>
    <w:rsid w:val="00133B34"/>
    <w:rsid w:val="0014064B"/>
    <w:rsid w:val="00144C4B"/>
    <w:rsid w:val="00145E00"/>
    <w:rsid w:val="00146135"/>
    <w:rsid w:val="0015060E"/>
    <w:rsid w:val="001508FA"/>
    <w:rsid w:val="001572EA"/>
    <w:rsid w:val="001658D4"/>
    <w:rsid w:val="00166531"/>
    <w:rsid w:val="0017151A"/>
    <w:rsid w:val="00171ADC"/>
    <w:rsid w:val="00173CE7"/>
    <w:rsid w:val="00177D43"/>
    <w:rsid w:val="00190602"/>
    <w:rsid w:val="0019405F"/>
    <w:rsid w:val="00195381"/>
    <w:rsid w:val="00195912"/>
    <w:rsid w:val="00195FE8"/>
    <w:rsid w:val="00196F18"/>
    <w:rsid w:val="00197187"/>
    <w:rsid w:val="001A4F2E"/>
    <w:rsid w:val="001B1CA2"/>
    <w:rsid w:val="001D1252"/>
    <w:rsid w:val="001D45CB"/>
    <w:rsid w:val="001E1458"/>
    <w:rsid w:val="001E2B0A"/>
    <w:rsid w:val="001E47A2"/>
    <w:rsid w:val="001E4B23"/>
    <w:rsid w:val="001F7258"/>
    <w:rsid w:val="002046EB"/>
    <w:rsid w:val="002059D0"/>
    <w:rsid w:val="00206833"/>
    <w:rsid w:val="00213B00"/>
    <w:rsid w:val="00223D34"/>
    <w:rsid w:val="0023253F"/>
    <w:rsid w:val="0023337F"/>
    <w:rsid w:val="002375F8"/>
    <w:rsid w:val="00240804"/>
    <w:rsid w:val="00246863"/>
    <w:rsid w:val="0024699B"/>
    <w:rsid w:val="002473AC"/>
    <w:rsid w:val="00252599"/>
    <w:rsid w:val="00253377"/>
    <w:rsid w:val="0026293B"/>
    <w:rsid w:val="00266814"/>
    <w:rsid w:val="002726ED"/>
    <w:rsid w:val="00276E95"/>
    <w:rsid w:val="00277DCC"/>
    <w:rsid w:val="00281B01"/>
    <w:rsid w:val="00285B87"/>
    <w:rsid w:val="00294177"/>
    <w:rsid w:val="00295383"/>
    <w:rsid w:val="00296883"/>
    <w:rsid w:val="00296E01"/>
    <w:rsid w:val="0029719D"/>
    <w:rsid w:val="002A016A"/>
    <w:rsid w:val="002B06FA"/>
    <w:rsid w:val="002B1240"/>
    <w:rsid w:val="002B237C"/>
    <w:rsid w:val="002C1A8D"/>
    <w:rsid w:val="002C4A24"/>
    <w:rsid w:val="002C4C7D"/>
    <w:rsid w:val="002C5EB2"/>
    <w:rsid w:val="002D0A3D"/>
    <w:rsid w:val="002D1AF3"/>
    <w:rsid w:val="002D20D7"/>
    <w:rsid w:val="002D41CC"/>
    <w:rsid w:val="002D428E"/>
    <w:rsid w:val="002E753B"/>
    <w:rsid w:val="002F1934"/>
    <w:rsid w:val="002F6BF0"/>
    <w:rsid w:val="00300B77"/>
    <w:rsid w:val="003026BB"/>
    <w:rsid w:val="003120C9"/>
    <w:rsid w:val="003134D0"/>
    <w:rsid w:val="0031535E"/>
    <w:rsid w:val="0031561B"/>
    <w:rsid w:val="003218DB"/>
    <w:rsid w:val="00323838"/>
    <w:rsid w:val="00323D82"/>
    <w:rsid w:val="0032769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A1D7A"/>
    <w:rsid w:val="003A2E3A"/>
    <w:rsid w:val="003A5CB3"/>
    <w:rsid w:val="003A7818"/>
    <w:rsid w:val="003B14AC"/>
    <w:rsid w:val="003B2225"/>
    <w:rsid w:val="003C0EA1"/>
    <w:rsid w:val="003C3727"/>
    <w:rsid w:val="003C6106"/>
    <w:rsid w:val="003C6446"/>
    <w:rsid w:val="003D0C38"/>
    <w:rsid w:val="003D1FA6"/>
    <w:rsid w:val="003E1022"/>
    <w:rsid w:val="003E4218"/>
    <w:rsid w:val="003F0E9A"/>
    <w:rsid w:val="003F1E80"/>
    <w:rsid w:val="003F25BF"/>
    <w:rsid w:val="003F3E04"/>
    <w:rsid w:val="003F75FF"/>
    <w:rsid w:val="00401584"/>
    <w:rsid w:val="0040606D"/>
    <w:rsid w:val="00417D7C"/>
    <w:rsid w:val="004213DC"/>
    <w:rsid w:val="00427C04"/>
    <w:rsid w:val="00432F7B"/>
    <w:rsid w:val="00443EB3"/>
    <w:rsid w:val="004443F3"/>
    <w:rsid w:val="0044557D"/>
    <w:rsid w:val="00447B01"/>
    <w:rsid w:val="00450F1E"/>
    <w:rsid w:val="00457CCF"/>
    <w:rsid w:val="00462C40"/>
    <w:rsid w:val="00466BB9"/>
    <w:rsid w:val="00467095"/>
    <w:rsid w:val="004679DE"/>
    <w:rsid w:val="004753D3"/>
    <w:rsid w:val="00486EF5"/>
    <w:rsid w:val="004873D1"/>
    <w:rsid w:val="00487831"/>
    <w:rsid w:val="004906AB"/>
    <w:rsid w:val="00492D8A"/>
    <w:rsid w:val="00494936"/>
    <w:rsid w:val="0049535B"/>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0E19"/>
    <w:rsid w:val="004F3C66"/>
    <w:rsid w:val="004F4269"/>
    <w:rsid w:val="004F752C"/>
    <w:rsid w:val="00511A3A"/>
    <w:rsid w:val="005168F1"/>
    <w:rsid w:val="005201FE"/>
    <w:rsid w:val="00523EC9"/>
    <w:rsid w:val="005264BE"/>
    <w:rsid w:val="00530CA7"/>
    <w:rsid w:val="00532BF4"/>
    <w:rsid w:val="00535077"/>
    <w:rsid w:val="00536081"/>
    <w:rsid w:val="00537CBC"/>
    <w:rsid w:val="00540361"/>
    <w:rsid w:val="005403C6"/>
    <w:rsid w:val="005444BE"/>
    <w:rsid w:val="0055367E"/>
    <w:rsid w:val="005636D6"/>
    <w:rsid w:val="00565566"/>
    <w:rsid w:val="00573DDF"/>
    <w:rsid w:val="00581434"/>
    <w:rsid w:val="00584764"/>
    <w:rsid w:val="00585AE0"/>
    <w:rsid w:val="00590762"/>
    <w:rsid w:val="005933F4"/>
    <w:rsid w:val="005944A8"/>
    <w:rsid w:val="00596C0E"/>
    <w:rsid w:val="005A0CB8"/>
    <w:rsid w:val="005B133F"/>
    <w:rsid w:val="005C1548"/>
    <w:rsid w:val="005C29D7"/>
    <w:rsid w:val="005D3181"/>
    <w:rsid w:val="005D4D6D"/>
    <w:rsid w:val="005D5FF9"/>
    <w:rsid w:val="005D74AB"/>
    <w:rsid w:val="005E1338"/>
    <w:rsid w:val="005F3C87"/>
    <w:rsid w:val="00600553"/>
    <w:rsid w:val="006051EA"/>
    <w:rsid w:val="00611DDB"/>
    <w:rsid w:val="00621DE1"/>
    <w:rsid w:val="0062328C"/>
    <w:rsid w:val="00624420"/>
    <w:rsid w:val="00624DBA"/>
    <w:rsid w:val="00627ED6"/>
    <w:rsid w:val="00630715"/>
    <w:rsid w:val="006352A8"/>
    <w:rsid w:val="00637E31"/>
    <w:rsid w:val="0064056E"/>
    <w:rsid w:val="006409D6"/>
    <w:rsid w:val="00641AFE"/>
    <w:rsid w:val="00642715"/>
    <w:rsid w:val="006435DF"/>
    <w:rsid w:val="00652499"/>
    <w:rsid w:val="00653884"/>
    <w:rsid w:val="006564B2"/>
    <w:rsid w:val="006678F4"/>
    <w:rsid w:val="00670AED"/>
    <w:rsid w:val="00671BF3"/>
    <w:rsid w:val="00672340"/>
    <w:rsid w:val="0067570D"/>
    <w:rsid w:val="00682C4C"/>
    <w:rsid w:val="00690C5A"/>
    <w:rsid w:val="0069333F"/>
    <w:rsid w:val="00693D25"/>
    <w:rsid w:val="00697BE5"/>
    <w:rsid w:val="006A128E"/>
    <w:rsid w:val="006A242B"/>
    <w:rsid w:val="006A7391"/>
    <w:rsid w:val="006B5D3F"/>
    <w:rsid w:val="006C0C3E"/>
    <w:rsid w:val="006C2759"/>
    <w:rsid w:val="006D2822"/>
    <w:rsid w:val="006D3F64"/>
    <w:rsid w:val="006D6CE4"/>
    <w:rsid w:val="006E011B"/>
    <w:rsid w:val="006E1E83"/>
    <w:rsid w:val="006E22DE"/>
    <w:rsid w:val="006E2662"/>
    <w:rsid w:val="006F5A87"/>
    <w:rsid w:val="006F61D0"/>
    <w:rsid w:val="007028DB"/>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52721"/>
    <w:rsid w:val="007712C6"/>
    <w:rsid w:val="00771A21"/>
    <w:rsid w:val="00773F4E"/>
    <w:rsid w:val="00777310"/>
    <w:rsid w:val="0077753B"/>
    <w:rsid w:val="00781560"/>
    <w:rsid w:val="00782197"/>
    <w:rsid w:val="0078319B"/>
    <w:rsid w:val="00786393"/>
    <w:rsid w:val="00791F75"/>
    <w:rsid w:val="00793967"/>
    <w:rsid w:val="007B182F"/>
    <w:rsid w:val="007B1CA1"/>
    <w:rsid w:val="007C1C27"/>
    <w:rsid w:val="007C3CE3"/>
    <w:rsid w:val="007C6A5B"/>
    <w:rsid w:val="007E1C6C"/>
    <w:rsid w:val="007E1F7B"/>
    <w:rsid w:val="007E2863"/>
    <w:rsid w:val="007E35BB"/>
    <w:rsid w:val="007E5293"/>
    <w:rsid w:val="007F0560"/>
    <w:rsid w:val="007F14B6"/>
    <w:rsid w:val="008026D8"/>
    <w:rsid w:val="00802C6A"/>
    <w:rsid w:val="008041B0"/>
    <w:rsid w:val="00810069"/>
    <w:rsid w:val="00814C8D"/>
    <w:rsid w:val="008158E7"/>
    <w:rsid w:val="00817E0E"/>
    <w:rsid w:val="00826B4B"/>
    <w:rsid w:val="00832BBE"/>
    <w:rsid w:val="00834967"/>
    <w:rsid w:val="008352BE"/>
    <w:rsid w:val="00837E23"/>
    <w:rsid w:val="00847CC2"/>
    <w:rsid w:val="00851491"/>
    <w:rsid w:val="00854E79"/>
    <w:rsid w:val="00863608"/>
    <w:rsid w:val="00863BEE"/>
    <w:rsid w:val="00864876"/>
    <w:rsid w:val="00872D03"/>
    <w:rsid w:val="008736FB"/>
    <w:rsid w:val="00880680"/>
    <w:rsid w:val="00880C3A"/>
    <w:rsid w:val="00881318"/>
    <w:rsid w:val="00882D85"/>
    <w:rsid w:val="00887AE7"/>
    <w:rsid w:val="00892375"/>
    <w:rsid w:val="00896AAE"/>
    <w:rsid w:val="008A0F10"/>
    <w:rsid w:val="008A1D7D"/>
    <w:rsid w:val="008A30D8"/>
    <w:rsid w:val="008A30E1"/>
    <w:rsid w:val="008A3B5A"/>
    <w:rsid w:val="008A4462"/>
    <w:rsid w:val="008A5FCF"/>
    <w:rsid w:val="008B43A1"/>
    <w:rsid w:val="008B6E6A"/>
    <w:rsid w:val="008C3680"/>
    <w:rsid w:val="008C45AA"/>
    <w:rsid w:val="008D5AC0"/>
    <w:rsid w:val="008D7644"/>
    <w:rsid w:val="008E1B3F"/>
    <w:rsid w:val="008E4F78"/>
    <w:rsid w:val="008F1E6F"/>
    <w:rsid w:val="008F62D2"/>
    <w:rsid w:val="008F7C2B"/>
    <w:rsid w:val="00900F85"/>
    <w:rsid w:val="009029B6"/>
    <w:rsid w:val="00902F0F"/>
    <w:rsid w:val="009041B3"/>
    <w:rsid w:val="009053AE"/>
    <w:rsid w:val="009071B6"/>
    <w:rsid w:val="0091022C"/>
    <w:rsid w:val="00911408"/>
    <w:rsid w:val="00920021"/>
    <w:rsid w:val="00922593"/>
    <w:rsid w:val="00922AC2"/>
    <w:rsid w:val="009327D1"/>
    <w:rsid w:val="0094027F"/>
    <w:rsid w:val="00942937"/>
    <w:rsid w:val="00946899"/>
    <w:rsid w:val="00953624"/>
    <w:rsid w:val="00966630"/>
    <w:rsid w:val="00970876"/>
    <w:rsid w:val="009756DD"/>
    <w:rsid w:val="00976A30"/>
    <w:rsid w:val="00982C19"/>
    <w:rsid w:val="00984C62"/>
    <w:rsid w:val="00991A46"/>
    <w:rsid w:val="009941D0"/>
    <w:rsid w:val="009967B0"/>
    <w:rsid w:val="00997CB7"/>
    <w:rsid w:val="009A01BC"/>
    <w:rsid w:val="009A2712"/>
    <w:rsid w:val="009A49B3"/>
    <w:rsid w:val="009A7DC4"/>
    <w:rsid w:val="009B2B00"/>
    <w:rsid w:val="009B66F2"/>
    <w:rsid w:val="009B6BE7"/>
    <w:rsid w:val="009B704E"/>
    <w:rsid w:val="009B74A2"/>
    <w:rsid w:val="009C5875"/>
    <w:rsid w:val="009D0F99"/>
    <w:rsid w:val="009D26D8"/>
    <w:rsid w:val="009D2B90"/>
    <w:rsid w:val="009D5C49"/>
    <w:rsid w:val="009D6B3B"/>
    <w:rsid w:val="009E1057"/>
    <w:rsid w:val="009E285D"/>
    <w:rsid w:val="009F0819"/>
    <w:rsid w:val="009F6B7B"/>
    <w:rsid w:val="009F73BE"/>
    <w:rsid w:val="00A00D99"/>
    <w:rsid w:val="00A01AA6"/>
    <w:rsid w:val="00A11A83"/>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2CE6"/>
    <w:rsid w:val="00A93EBD"/>
    <w:rsid w:val="00A97D0E"/>
    <w:rsid w:val="00AA3E33"/>
    <w:rsid w:val="00AA5ED0"/>
    <w:rsid w:val="00AA6D29"/>
    <w:rsid w:val="00AB2652"/>
    <w:rsid w:val="00AB3A9A"/>
    <w:rsid w:val="00AB430D"/>
    <w:rsid w:val="00AB50A5"/>
    <w:rsid w:val="00AB5748"/>
    <w:rsid w:val="00AB7987"/>
    <w:rsid w:val="00AC41C0"/>
    <w:rsid w:val="00AC578E"/>
    <w:rsid w:val="00AC70A9"/>
    <w:rsid w:val="00AC7315"/>
    <w:rsid w:val="00AC7E1B"/>
    <w:rsid w:val="00AD3ACA"/>
    <w:rsid w:val="00AD452A"/>
    <w:rsid w:val="00AE76FA"/>
    <w:rsid w:val="00AF31EA"/>
    <w:rsid w:val="00AF7932"/>
    <w:rsid w:val="00B00873"/>
    <w:rsid w:val="00B021D4"/>
    <w:rsid w:val="00B05C5B"/>
    <w:rsid w:val="00B1344F"/>
    <w:rsid w:val="00B13A96"/>
    <w:rsid w:val="00B14CAD"/>
    <w:rsid w:val="00B16B5B"/>
    <w:rsid w:val="00B21AE8"/>
    <w:rsid w:val="00B2484D"/>
    <w:rsid w:val="00B25E9A"/>
    <w:rsid w:val="00B25F7A"/>
    <w:rsid w:val="00B27470"/>
    <w:rsid w:val="00B27CCC"/>
    <w:rsid w:val="00B32E45"/>
    <w:rsid w:val="00B33133"/>
    <w:rsid w:val="00B3325D"/>
    <w:rsid w:val="00B409AA"/>
    <w:rsid w:val="00B4215C"/>
    <w:rsid w:val="00B4529B"/>
    <w:rsid w:val="00B46B29"/>
    <w:rsid w:val="00B52A2F"/>
    <w:rsid w:val="00B53C4D"/>
    <w:rsid w:val="00B540DD"/>
    <w:rsid w:val="00B561C6"/>
    <w:rsid w:val="00B5734C"/>
    <w:rsid w:val="00B61852"/>
    <w:rsid w:val="00B701FB"/>
    <w:rsid w:val="00B7415D"/>
    <w:rsid w:val="00B762E4"/>
    <w:rsid w:val="00B80714"/>
    <w:rsid w:val="00B811E6"/>
    <w:rsid w:val="00B81235"/>
    <w:rsid w:val="00B81786"/>
    <w:rsid w:val="00B83033"/>
    <w:rsid w:val="00B84961"/>
    <w:rsid w:val="00BA5124"/>
    <w:rsid w:val="00BA563A"/>
    <w:rsid w:val="00BB10B8"/>
    <w:rsid w:val="00BB23CE"/>
    <w:rsid w:val="00BB2FED"/>
    <w:rsid w:val="00BB3FE8"/>
    <w:rsid w:val="00BB602D"/>
    <w:rsid w:val="00BC0F0B"/>
    <w:rsid w:val="00BC4484"/>
    <w:rsid w:val="00BC64F8"/>
    <w:rsid w:val="00BD2E8E"/>
    <w:rsid w:val="00BD3189"/>
    <w:rsid w:val="00BE228C"/>
    <w:rsid w:val="00BE449E"/>
    <w:rsid w:val="00BF1AA3"/>
    <w:rsid w:val="00BF3032"/>
    <w:rsid w:val="00BF3A6C"/>
    <w:rsid w:val="00BF538D"/>
    <w:rsid w:val="00BF5BEB"/>
    <w:rsid w:val="00C03465"/>
    <w:rsid w:val="00C06923"/>
    <w:rsid w:val="00C072CB"/>
    <w:rsid w:val="00C1682C"/>
    <w:rsid w:val="00C16A1D"/>
    <w:rsid w:val="00C20850"/>
    <w:rsid w:val="00C23027"/>
    <w:rsid w:val="00C23392"/>
    <w:rsid w:val="00C233EF"/>
    <w:rsid w:val="00C313CF"/>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B371C"/>
    <w:rsid w:val="00CB58C2"/>
    <w:rsid w:val="00CB77E8"/>
    <w:rsid w:val="00CC2295"/>
    <w:rsid w:val="00CC2E74"/>
    <w:rsid w:val="00CC44FD"/>
    <w:rsid w:val="00CC47D5"/>
    <w:rsid w:val="00CC712E"/>
    <w:rsid w:val="00CD17C6"/>
    <w:rsid w:val="00CD55FD"/>
    <w:rsid w:val="00CF40A7"/>
    <w:rsid w:val="00CF5123"/>
    <w:rsid w:val="00D23160"/>
    <w:rsid w:val="00D27F7E"/>
    <w:rsid w:val="00D359B9"/>
    <w:rsid w:val="00D369F6"/>
    <w:rsid w:val="00D429CC"/>
    <w:rsid w:val="00D569A5"/>
    <w:rsid w:val="00D612F0"/>
    <w:rsid w:val="00D63720"/>
    <w:rsid w:val="00D643BA"/>
    <w:rsid w:val="00D644A3"/>
    <w:rsid w:val="00D64DEE"/>
    <w:rsid w:val="00D74523"/>
    <w:rsid w:val="00D82346"/>
    <w:rsid w:val="00D86A74"/>
    <w:rsid w:val="00D87921"/>
    <w:rsid w:val="00D92F5E"/>
    <w:rsid w:val="00DB546C"/>
    <w:rsid w:val="00DB68C3"/>
    <w:rsid w:val="00DC0E85"/>
    <w:rsid w:val="00DC2F20"/>
    <w:rsid w:val="00DC3236"/>
    <w:rsid w:val="00DC37CF"/>
    <w:rsid w:val="00DC4C83"/>
    <w:rsid w:val="00DD2EB0"/>
    <w:rsid w:val="00DD381D"/>
    <w:rsid w:val="00DD5137"/>
    <w:rsid w:val="00DE17D4"/>
    <w:rsid w:val="00DE2094"/>
    <w:rsid w:val="00DE3948"/>
    <w:rsid w:val="00DE6492"/>
    <w:rsid w:val="00DE6665"/>
    <w:rsid w:val="00DF1385"/>
    <w:rsid w:val="00DF1C38"/>
    <w:rsid w:val="00DF293A"/>
    <w:rsid w:val="00DF3F66"/>
    <w:rsid w:val="00DF78DC"/>
    <w:rsid w:val="00E04B2E"/>
    <w:rsid w:val="00E140B3"/>
    <w:rsid w:val="00E14A26"/>
    <w:rsid w:val="00E14E86"/>
    <w:rsid w:val="00E154ED"/>
    <w:rsid w:val="00E20A50"/>
    <w:rsid w:val="00E35FA9"/>
    <w:rsid w:val="00E37289"/>
    <w:rsid w:val="00E405FF"/>
    <w:rsid w:val="00E440B9"/>
    <w:rsid w:val="00E46C75"/>
    <w:rsid w:val="00E53BEB"/>
    <w:rsid w:val="00E543A8"/>
    <w:rsid w:val="00E559E3"/>
    <w:rsid w:val="00E569D2"/>
    <w:rsid w:val="00E64C28"/>
    <w:rsid w:val="00E66CD8"/>
    <w:rsid w:val="00E731FE"/>
    <w:rsid w:val="00E77019"/>
    <w:rsid w:val="00E834AB"/>
    <w:rsid w:val="00E8558A"/>
    <w:rsid w:val="00E9300B"/>
    <w:rsid w:val="00E93D3B"/>
    <w:rsid w:val="00E94455"/>
    <w:rsid w:val="00E95D5F"/>
    <w:rsid w:val="00EA05B0"/>
    <w:rsid w:val="00EB139F"/>
    <w:rsid w:val="00EB3325"/>
    <w:rsid w:val="00EC1C3B"/>
    <w:rsid w:val="00EC46BF"/>
    <w:rsid w:val="00EC4A8F"/>
    <w:rsid w:val="00ED07BC"/>
    <w:rsid w:val="00ED4C38"/>
    <w:rsid w:val="00EE05A1"/>
    <w:rsid w:val="00EE7755"/>
    <w:rsid w:val="00EE7AE3"/>
    <w:rsid w:val="00EF0C30"/>
    <w:rsid w:val="00F026B4"/>
    <w:rsid w:val="00F044F9"/>
    <w:rsid w:val="00F1032A"/>
    <w:rsid w:val="00F16E40"/>
    <w:rsid w:val="00F26650"/>
    <w:rsid w:val="00F32D80"/>
    <w:rsid w:val="00F35688"/>
    <w:rsid w:val="00F42307"/>
    <w:rsid w:val="00F424DC"/>
    <w:rsid w:val="00F47AF8"/>
    <w:rsid w:val="00F50593"/>
    <w:rsid w:val="00F56612"/>
    <w:rsid w:val="00F56D9A"/>
    <w:rsid w:val="00F6050C"/>
    <w:rsid w:val="00F61113"/>
    <w:rsid w:val="00F65868"/>
    <w:rsid w:val="00F66F22"/>
    <w:rsid w:val="00F70A6A"/>
    <w:rsid w:val="00F71666"/>
    <w:rsid w:val="00F727DC"/>
    <w:rsid w:val="00F76671"/>
    <w:rsid w:val="00F776E6"/>
    <w:rsid w:val="00F8437A"/>
    <w:rsid w:val="00F84CAF"/>
    <w:rsid w:val="00F85F13"/>
    <w:rsid w:val="00F92476"/>
    <w:rsid w:val="00F95DD7"/>
    <w:rsid w:val="00FA0EA9"/>
    <w:rsid w:val="00FA136A"/>
    <w:rsid w:val="00FB0DE0"/>
    <w:rsid w:val="00FB7174"/>
    <w:rsid w:val="00FC3E01"/>
    <w:rsid w:val="00FD2D54"/>
    <w:rsid w:val="00FD6CE9"/>
    <w:rsid w:val="00FD7AB1"/>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library.wiley.com/doi/10.1111/aos.147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ebertpub.com/doi/pdf/10.1089/jop.2018.009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2.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A1AE6-7A1A-4900-8506-EA63EDD4FB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2</cp:revision>
  <cp:lastPrinted>2022-03-03T01:33:00Z</cp:lastPrinted>
  <dcterms:created xsi:type="dcterms:W3CDTF">2024-04-12T12:23:00Z</dcterms:created>
  <dcterms:modified xsi:type="dcterms:W3CDTF">2024-04-12T12:23:00Z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